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58" w:rsidRPr="00AE67B7" w:rsidRDefault="00CD600E" w:rsidP="00AE67B7">
      <w:pPr>
        <w:rPr>
          <w:rFonts w:ascii="仿宋_GB2312" w:eastAsia="仿宋_GB2312"/>
          <w:szCs w:val="32"/>
        </w:rPr>
      </w:pPr>
      <w:r w:rsidRPr="00AE67B7">
        <w:rPr>
          <w:rFonts w:ascii="仿宋_GB2312" w:eastAsia="仿宋_GB2312" w:hint="eastAsia"/>
          <w:szCs w:val="32"/>
        </w:rPr>
        <w:t>一、杜绝松懈心态。当前，我省虽然</w:t>
      </w:r>
      <w:r w:rsidR="003D31A5">
        <w:rPr>
          <w:rFonts w:ascii="仿宋_GB2312" w:eastAsia="仿宋_GB2312" w:hint="eastAsia"/>
          <w:szCs w:val="32"/>
        </w:rPr>
        <w:t>为疫情</w:t>
      </w:r>
      <w:r w:rsidRPr="00AE67B7">
        <w:rPr>
          <w:rFonts w:ascii="仿宋_GB2312" w:eastAsia="仿宋_GB2312" w:hint="eastAsia"/>
          <w:szCs w:val="32"/>
        </w:rPr>
        <w:t>低风险地区，但低风险不等于无风险，零新增</w:t>
      </w:r>
      <w:proofErr w:type="gramStart"/>
      <w:r w:rsidRPr="00AE67B7">
        <w:rPr>
          <w:rFonts w:ascii="仿宋_GB2312" w:eastAsia="仿宋_GB2312" w:hint="eastAsia"/>
          <w:szCs w:val="32"/>
        </w:rPr>
        <w:t>不</w:t>
      </w:r>
      <w:proofErr w:type="gramEnd"/>
      <w:r w:rsidRPr="00AE67B7">
        <w:rPr>
          <w:rFonts w:ascii="仿宋_GB2312" w:eastAsia="仿宋_GB2312" w:hint="eastAsia"/>
          <w:szCs w:val="32"/>
        </w:rPr>
        <w:t>等于零隐患，仍需外防输入、内防反弹。</w:t>
      </w:r>
      <w:r w:rsidR="00C90758" w:rsidRPr="00AE67B7">
        <w:rPr>
          <w:rFonts w:ascii="仿宋_GB2312" w:eastAsia="仿宋_GB2312" w:hint="eastAsia"/>
          <w:szCs w:val="32"/>
        </w:rPr>
        <w:t>各地</w:t>
      </w:r>
      <w:r w:rsidRPr="00AE67B7">
        <w:rPr>
          <w:rFonts w:ascii="仿宋_GB2312" w:eastAsia="仿宋_GB2312" w:hint="eastAsia"/>
          <w:szCs w:val="32"/>
        </w:rPr>
        <w:t>各校</w:t>
      </w:r>
      <w:r w:rsidR="003D31A5">
        <w:rPr>
          <w:rFonts w:ascii="仿宋_GB2312" w:eastAsia="仿宋_GB2312" w:hint="eastAsia"/>
          <w:szCs w:val="32"/>
        </w:rPr>
        <w:t>要</w:t>
      </w:r>
      <w:r w:rsidRPr="00AE67B7">
        <w:rPr>
          <w:rFonts w:ascii="仿宋_GB2312" w:eastAsia="仿宋_GB2312" w:hint="eastAsia"/>
          <w:szCs w:val="32"/>
        </w:rPr>
        <w:t>继续保持清醒头脑，坚决克服侥幸心理和松劲心态，始终绷紧疫情防控这根弦，压实“四方”责任，落实“四早”要求，慎终如</w:t>
      </w:r>
      <w:proofErr w:type="gramStart"/>
      <w:r w:rsidRPr="00AE67B7">
        <w:rPr>
          <w:rFonts w:ascii="仿宋_GB2312" w:eastAsia="仿宋_GB2312" w:hint="eastAsia"/>
          <w:szCs w:val="32"/>
        </w:rPr>
        <w:t>始抓好</w:t>
      </w:r>
      <w:proofErr w:type="gramEnd"/>
      <w:r w:rsidRPr="00AE67B7">
        <w:rPr>
          <w:rFonts w:ascii="仿宋_GB2312" w:eastAsia="仿宋_GB2312" w:hint="eastAsia"/>
          <w:szCs w:val="32"/>
        </w:rPr>
        <w:t>常态化校园疫情防控工作。</w:t>
      </w:r>
    </w:p>
    <w:p w:rsidR="00D3770A" w:rsidRPr="00AE67B7" w:rsidRDefault="00C90758" w:rsidP="00AE67B7">
      <w:pPr>
        <w:rPr>
          <w:rFonts w:ascii="仿宋_GB2312" w:eastAsia="仿宋_GB2312"/>
          <w:szCs w:val="32"/>
        </w:rPr>
      </w:pPr>
      <w:r w:rsidRPr="00AE67B7">
        <w:rPr>
          <w:rFonts w:ascii="仿宋_GB2312" w:eastAsia="仿宋_GB2312" w:hint="eastAsia"/>
          <w:szCs w:val="32"/>
        </w:rPr>
        <w:t>二、</w:t>
      </w:r>
      <w:r w:rsidR="00D3770A" w:rsidRPr="00AE67B7">
        <w:rPr>
          <w:rFonts w:ascii="仿宋_GB2312" w:eastAsia="仿宋_GB2312" w:hint="eastAsia"/>
          <w:szCs w:val="32"/>
        </w:rPr>
        <w:t>做好重点地区来苏师生员工健康管理。</w:t>
      </w:r>
      <w:r w:rsidR="00D3770A" w:rsidRPr="00AE67B7">
        <w:rPr>
          <w:rFonts w:eastAsia="仿宋_GB2312" w:hint="eastAsia"/>
          <w:szCs w:val="32"/>
        </w:rPr>
        <w:t>各地</w:t>
      </w:r>
      <w:r w:rsidR="00D3770A" w:rsidRPr="00AE67B7">
        <w:rPr>
          <w:rFonts w:eastAsia="仿宋_GB2312"/>
          <w:szCs w:val="32"/>
        </w:rPr>
        <w:t>各校要立即排查重点地区来</w:t>
      </w:r>
      <w:r w:rsidR="003D31A5">
        <w:rPr>
          <w:rFonts w:eastAsia="仿宋_GB2312" w:hint="eastAsia"/>
          <w:szCs w:val="32"/>
        </w:rPr>
        <w:t>（返）</w:t>
      </w:r>
      <w:r w:rsidR="00D3770A" w:rsidRPr="00AE67B7">
        <w:rPr>
          <w:rFonts w:eastAsia="仿宋_GB2312"/>
          <w:szCs w:val="32"/>
        </w:rPr>
        <w:t>苏</w:t>
      </w:r>
      <w:r w:rsidR="00D3770A" w:rsidRPr="00AE67B7">
        <w:rPr>
          <w:rFonts w:eastAsia="仿宋_GB2312" w:hint="eastAsia"/>
          <w:szCs w:val="32"/>
        </w:rPr>
        <w:t>师生员工</w:t>
      </w:r>
      <w:r w:rsidR="00D3770A" w:rsidRPr="00AE67B7">
        <w:rPr>
          <w:rFonts w:eastAsia="仿宋_GB2312"/>
          <w:szCs w:val="32"/>
        </w:rPr>
        <w:t>的行程和健康状</w:t>
      </w:r>
      <w:bookmarkStart w:id="0" w:name="_GoBack"/>
      <w:bookmarkEnd w:id="0"/>
      <w:r w:rsidR="00D3770A" w:rsidRPr="00AE67B7">
        <w:rPr>
          <w:rFonts w:eastAsia="仿宋_GB2312"/>
          <w:szCs w:val="32"/>
        </w:rPr>
        <w:t>况，</w:t>
      </w:r>
      <w:r w:rsidRPr="00AE67B7">
        <w:rPr>
          <w:rFonts w:eastAsia="仿宋_GB2312"/>
          <w:szCs w:val="32"/>
        </w:rPr>
        <w:t>凡</w:t>
      </w:r>
      <w:r w:rsidR="00D3770A" w:rsidRPr="00AE67B7">
        <w:rPr>
          <w:rFonts w:eastAsia="仿宋_GB2312" w:hint="eastAsia"/>
          <w:szCs w:val="32"/>
        </w:rPr>
        <w:t>发现</w:t>
      </w:r>
      <w:r w:rsidRPr="00AE67B7">
        <w:rPr>
          <w:rFonts w:eastAsia="仿宋_GB2312"/>
          <w:szCs w:val="32"/>
        </w:rPr>
        <w:t>9</w:t>
      </w:r>
      <w:r w:rsidRPr="00AE67B7">
        <w:rPr>
          <w:rFonts w:eastAsia="仿宋_GB2312"/>
          <w:szCs w:val="32"/>
        </w:rPr>
        <w:t>月</w:t>
      </w:r>
      <w:r w:rsidRPr="00AE67B7">
        <w:rPr>
          <w:rFonts w:eastAsia="仿宋_GB2312"/>
          <w:szCs w:val="32"/>
        </w:rPr>
        <w:t>29</w:t>
      </w:r>
      <w:r w:rsidRPr="00AE67B7">
        <w:rPr>
          <w:rFonts w:eastAsia="仿宋_GB2312"/>
          <w:szCs w:val="32"/>
        </w:rPr>
        <w:t>日以来有内蒙古二连浩特旅居史，</w:t>
      </w:r>
      <w:r w:rsidRPr="00AE67B7">
        <w:rPr>
          <w:rFonts w:eastAsia="仿宋_GB2312"/>
          <w:szCs w:val="32"/>
        </w:rPr>
        <w:t>10</w:t>
      </w:r>
      <w:r w:rsidRPr="00AE67B7">
        <w:rPr>
          <w:rFonts w:eastAsia="仿宋_GB2312"/>
          <w:szCs w:val="32"/>
        </w:rPr>
        <w:t>月</w:t>
      </w:r>
      <w:r w:rsidRPr="00AE67B7">
        <w:rPr>
          <w:rFonts w:eastAsia="仿宋_GB2312"/>
          <w:szCs w:val="32"/>
        </w:rPr>
        <w:t>6</w:t>
      </w:r>
      <w:r w:rsidRPr="00AE67B7">
        <w:rPr>
          <w:rFonts w:eastAsia="仿宋_GB2312"/>
          <w:szCs w:val="32"/>
        </w:rPr>
        <w:t>日以来有内蒙古阿拉善盟旅居史，</w:t>
      </w:r>
      <w:r w:rsidRPr="00AE67B7">
        <w:rPr>
          <w:rFonts w:eastAsia="仿宋_GB2312"/>
          <w:szCs w:val="32"/>
        </w:rPr>
        <w:t>10</w:t>
      </w:r>
      <w:r w:rsidRPr="00AE67B7">
        <w:rPr>
          <w:rFonts w:eastAsia="仿宋_GB2312"/>
          <w:szCs w:val="32"/>
        </w:rPr>
        <w:t>月</w:t>
      </w:r>
      <w:r w:rsidRPr="00AE67B7">
        <w:rPr>
          <w:rFonts w:eastAsia="仿宋_GB2312"/>
          <w:szCs w:val="32"/>
        </w:rPr>
        <w:t>14</w:t>
      </w:r>
      <w:r w:rsidRPr="00AE67B7">
        <w:rPr>
          <w:rFonts w:eastAsia="仿宋_GB2312"/>
          <w:szCs w:val="32"/>
        </w:rPr>
        <w:t>日以来有甘肃</w:t>
      </w:r>
      <w:r w:rsidR="00956FF4">
        <w:rPr>
          <w:rFonts w:eastAsia="仿宋_GB2312" w:hint="eastAsia"/>
          <w:szCs w:val="32"/>
        </w:rPr>
        <w:t>兰州、</w:t>
      </w:r>
      <w:r w:rsidRPr="00AE67B7">
        <w:rPr>
          <w:rFonts w:eastAsia="仿宋_GB2312"/>
          <w:szCs w:val="32"/>
        </w:rPr>
        <w:t>嘉峪关、张掖、酒泉旅居史，</w:t>
      </w:r>
      <w:r w:rsidRPr="00AE67B7">
        <w:rPr>
          <w:rFonts w:eastAsia="仿宋_GB2312"/>
          <w:szCs w:val="32"/>
        </w:rPr>
        <w:t>10</w:t>
      </w:r>
      <w:r w:rsidRPr="00AE67B7">
        <w:rPr>
          <w:rFonts w:eastAsia="仿宋_GB2312"/>
          <w:szCs w:val="32"/>
        </w:rPr>
        <w:t>月</w:t>
      </w:r>
      <w:r w:rsidRPr="00AE67B7">
        <w:rPr>
          <w:rFonts w:eastAsia="仿宋_GB2312"/>
          <w:szCs w:val="32"/>
        </w:rPr>
        <w:t>15</w:t>
      </w:r>
      <w:r w:rsidRPr="00AE67B7">
        <w:rPr>
          <w:rFonts w:ascii="仿宋_GB2312" w:eastAsia="仿宋_GB2312" w:hint="eastAsia"/>
          <w:szCs w:val="32"/>
        </w:rPr>
        <w:t>日以来有陕西西安、宁夏银川旅居史人员，或者与各地已公布的核酸检测结果呈阳性者活动轨迹有重合的，或者发现健康码变为“红码”或“黄码”的师生员工，</w:t>
      </w:r>
      <w:r w:rsidR="00D3770A" w:rsidRPr="00AE67B7">
        <w:rPr>
          <w:rFonts w:ascii="仿宋_GB2312" w:eastAsia="仿宋_GB2312" w:hint="eastAsia"/>
          <w:szCs w:val="32"/>
        </w:rPr>
        <w:t>学校要</w:t>
      </w:r>
      <w:r w:rsidRPr="00AE67B7">
        <w:rPr>
          <w:rFonts w:ascii="仿宋_GB2312" w:eastAsia="仿宋_GB2312" w:hint="eastAsia"/>
          <w:szCs w:val="32"/>
        </w:rPr>
        <w:t>第一时间向属地</w:t>
      </w:r>
      <w:r w:rsidR="00D3770A" w:rsidRPr="00AE67B7">
        <w:rPr>
          <w:rFonts w:ascii="仿宋_GB2312" w:eastAsia="仿宋_GB2312" w:hint="eastAsia"/>
          <w:szCs w:val="32"/>
        </w:rPr>
        <w:t>街道（社区）</w:t>
      </w:r>
      <w:r w:rsidR="00DD751F" w:rsidRPr="00AE67B7">
        <w:rPr>
          <w:rFonts w:ascii="仿宋_GB2312" w:eastAsia="仿宋_GB2312" w:hint="eastAsia"/>
          <w:szCs w:val="32"/>
        </w:rPr>
        <w:t>和</w:t>
      </w:r>
      <w:proofErr w:type="gramStart"/>
      <w:r w:rsidRPr="00AE67B7">
        <w:rPr>
          <w:rFonts w:ascii="仿宋_GB2312" w:eastAsia="仿宋_GB2312" w:hint="eastAsia"/>
          <w:szCs w:val="32"/>
        </w:rPr>
        <w:t>疾控</w:t>
      </w:r>
      <w:proofErr w:type="gramEnd"/>
      <w:r w:rsidRPr="00AE67B7">
        <w:rPr>
          <w:rFonts w:ascii="仿宋_GB2312" w:eastAsia="仿宋_GB2312" w:hint="eastAsia"/>
          <w:szCs w:val="32"/>
        </w:rPr>
        <w:t>中心报告，</w:t>
      </w:r>
      <w:r w:rsidR="00DD751F" w:rsidRPr="00AE67B7">
        <w:rPr>
          <w:rFonts w:ascii="仿宋_GB2312" w:eastAsia="仿宋_GB2312" w:hint="eastAsia"/>
          <w:szCs w:val="32"/>
        </w:rPr>
        <w:t>并将其列为最近一次的</w:t>
      </w:r>
      <w:r w:rsidR="003D31A5">
        <w:rPr>
          <w:rFonts w:ascii="仿宋_GB2312" w:eastAsia="仿宋_GB2312" w:hint="eastAsia"/>
          <w:szCs w:val="32"/>
        </w:rPr>
        <w:t>常态化</w:t>
      </w:r>
      <w:r w:rsidRPr="00AE67B7">
        <w:rPr>
          <w:rFonts w:ascii="仿宋_GB2312" w:eastAsia="仿宋_GB2312" w:hint="eastAsia"/>
          <w:szCs w:val="32"/>
        </w:rPr>
        <w:t>核酸检测</w:t>
      </w:r>
      <w:r w:rsidR="00DD751F" w:rsidRPr="00AE67B7">
        <w:rPr>
          <w:rFonts w:ascii="仿宋_GB2312" w:eastAsia="仿宋_GB2312" w:hint="eastAsia"/>
          <w:szCs w:val="32"/>
        </w:rPr>
        <w:t>对象，同时做好</w:t>
      </w:r>
      <w:r w:rsidRPr="00AE67B7">
        <w:rPr>
          <w:rFonts w:ascii="仿宋_GB2312" w:eastAsia="仿宋_GB2312" w:hint="eastAsia"/>
          <w:szCs w:val="32"/>
        </w:rPr>
        <w:t>健康监测等防控措施。</w:t>
      </w:r>
    </w:p>
    <w:p w:rsidR="00DD751F" w:rsidRPr="00AE67B7" w:rsidRDefault="00AE67B7" w:rsidP="00AE67B7">
      <w:pPr>
        <w:rPr>
          <w:rFonts w:ascii="仿宋_GB2312" w:eastAsia="仿宋_GB2312"/>
          <w:szCs w:val="32"/>
        </w:rPr>
      </w:pPr>
      <w:r>
        <w:rPr>
          <w:rFonts w:ascii="仿宋_GB2312" w:eastAsia="仿宋_GB2312" w:hint="eastAsia"/>
          <w:szCs w:val="32"/>
        </w:rPr>
        <w:t>三</w:t>
      </w:r>
      <w:r w:rsidR="00C90758" w:rsidRPr="00AE67B7">
        <w:rPr>
          <w:rFonts w:ascii="仿宋_GB2312" w:eastAsia="仿宋_GB2312" w:hint="eastAsia"/>
          <w:szCs w:val="32"/>
        </w:rPr>
        <w:t>、</w:t>
      </w:r>
      <w:r w:rsidR="00D3770A" w:rsidRPr="00AE67B7">
        <w:rPr>
          <w:rFonts w:ascii="仿宋_GB2312" w:eastAsia="仿宋_GB2312" w:hint="eastAsia"/>
          <w:szCs w:val="32"/>
        </w:rPr>
        <w:t>严格人员管理。</w:t>
      </w:r>
      <w:r w:rsidR="00A96662" w:rsidRPr="00AE67B7">
        <w:rPr>
          <w:rFonts w:ascii="仿宋_GB2312" w:eastAsia="仿宋_GB2312" w:hint="eastAsia"/>
          <w:szCs w:val="32"/>
        </w:rPr>
        <w:t>教育引导</w:t>
      </w:r>
      <w:r w:rsidR="00D3770A" w:rsidRPr="00AE67B7">
        <w:rPr>
          <w:rFonts w:ascii="仿宋_GB2312" w:eastAsia="仿宋_GB2312" w:hint="eastAsia"/>
          <w:szCs w:val="32"/>
        </w:rPr>
        <w:t>师生员工</w:t>
      </w:r>
      <w:r w:rsidR="00DD751F" w:rsidRPr="00AE67B7">
        <w:rPr>
          <w:rFonts w:ascii="仿宋_GB2312" w:eastAsia="仿宋_GB2312" w:hint="eastAsia"/>
          <w:szCs w:val="32"/>
        </w:rPr>
        <w:t>近期</w:t>
      </w:r>
      <w:r w:rsidR="003D31A5">
        <w:rPr>
          <w:rFonts w:ascii="仿宋_GB2312" w:eastAsia="仿宋_GB2312" w:hint="eastAsia"/>
          <w:szCs w:val="32"/>
        </w:rPr>
        <w:t>合理</w:t>
      </w:r>
      <w:r w:rsidR="00C90758" w:rsidRPr="00AE67B7">
        <w:rPr>
          <w:rFonts w:ascii="仿宋_GB2312" w:eastAsia="仿宋_GB2312" w:hint="eastAsia"/>
          <w:szCs w:val="32"/>
        </w:rPr>
        <w:t>安排出行</w:t>
      </w:r>
      <w:r w:rsidR="00D3770A" w:rsidRPr="00AE67B7">
        <w:rPr>
          <w:rFonts w:ascii="仿宋_GB2312" w:eastAsia="仿宋_GB2312" w:hint="eastAsia"/>
          <w:szCs w:val="32"/>
        </w:rPr>
        <w:t>，</w:t>
      </w:r>
      <w:r w:rsidR="00C90758" w:rsidRPr="00AE67B7">
        <w:rPr>
          <w:rFonts w:ascii="仿宋_GB2312" w:eastAsia="仿宋_GB2312" w:hint="eastAsia"/>
          <w:szCs w:val="32"/>
        </w:rPr>
        <w:t>非必要不</w:t>
      </w:r>
      <w:r w:rsidR="00D3770A" w:rsidRPr="00AE67B7">
        <w:rPr>
          <w:rFonts w:ascii="仿宋_GB2312" w:eastAsia="仿宋_GB2312" w:hint="eastAsia"/>
          <w:szCs w:val="32"/>
        </w:rPr>
        <w:t>得</w:t>
      </w:r>
      <w:r w:rsidR="00C90758" w:rsidRPr="00AE67B7">
        <w:rPr>
          <w:rFonts w:ascii="仿宋_GB2312" w:eastAsia="仿宋_GB2312" w:hint="eastAsia"/>
          <w:szCs w:val="32"/>
        </w:rPr>
        <w:t>前往涉</w:t>
      </w:r>
      <w:proofErr w:type="gramStart"/>
      <w:r w:rsidR="00C90758" w:rsidRPr="00AE67B7">
        <w:rPr>
          <w:rFonts w:ascii="仿宋_GB2312" w:eastAsia="仿宋_GB2312" w:hint="eastAsia"/>
          <w:szCs w:val="32"/>
        </w:rPr>
        <w:t>疫</w:t>
      </w:r>
      <w:proofErr w:type="gramEnd"/>
      <w:r w:rsidR="00C90758" w:rsidRPr="00AE67B7">
        <w:rPr>
          <w:rFonts w:ascii="仿宋_GB2312" w:eastAsia="仿宋_GB2312" w:hint="eastAsia"/>
          <w:szCs w:val="32"/>
        </w:rPr>
        <w:t>地区，</w:t>
      </w:r>
      <w:r w:rsidR="003D31A5" w:rsidRPr="00AE67B7">
        <w:rPr>
          <w:rFonts w:ascii="仿宋_GB2312" w:eastAsia="仿宋_GB2312" w:hint="eastAsia"/>
          <w:szCs w:val="32"/>
        </w:rPr>
        <w:t>非必要</w:t>
      </w:r>
      <w:r w:rsidR="003D31A5">
        <w:rPr>
          <w:rFonts w:ascii="仿宋_GB2312" w:eastAsia="仿宋_GB2312" w:hint="eastAsia"/>
          <w:szCs w:val="32"/>
        </w:rPr>
        <w:t>不</w:t>
      </w:r>
      <w:r w:rsidR="003D31A5">
        <w:rPr>
          <w:rFonts w:ascii="仿宋_GB2312" w:eastAsia="仿宋_GB2312"/>
          <w:szCs w:val="32"/>
        </w:rPr>
        <w:t>跨省出行，</w:t>
      </w:r>
      <w:r w:rsidR="00C90758" w:rsidRPr="00AE67B7">
        <w:rPr>
          <w:rFonts w:ascii="仿宋_GB2312" w:eastAsia="仿宋_GB2312" w:hint="eastAsia"/>
          <w:szCs w:val="32"/>
        </w:rPr>
        <w:t>确需前往的，在出发前及返回</w:t>
      </w:r>
      <w:r w:rsidR="00D3770A" w:rsidRPr="00AE67B7">
        <w:rPr>
          <w:rFonts w:ascii="仿宋_GB2312" w:eastAsia="仿宋_GB2312" w:hint="eastAsia"/>
          <w:szCs w:val="32"/>
        </w:rPr>
        <w:t>学校所在地</w:t>
      </w:r>
      <w:r w:rsidR="00C90758" w:rsidRPr="00AE67B7">
        <w:rPr>
          <w:rFonts w:ascii="仿宋_GB2312" w:eastAsia="仿宋_GB2312" w:hint="eastAsia"/>
          <w:szCs w:val="32"/>
        </w:rPr>
        <w:t>后均应向所在</w:t>
      </w:r>
      <w:r w:rsidR="00D3770A" w:rsidRPr="00AE67B7">
        <w:rPr>
          <w:rFonts w:ascii="仿宋_GB2312" w:eastAsia="仿宋_GB2312" w:hint="eastAsia"/>
          <w:szCs w:val="32"/>
        </w:rPr>
        <w:t>学校和街道（社区）</w:t>
      </w:r>
      <w:r w:rsidR="00C90758" w:rsidRPr="00AE67B7">
        <w:rPr>
          <w:rFonts w:ascii="仿宋_GB2312" w:eastAsia="仿宋_GB2312" w:hint="eastAsia"/>
          <w:szCs w:val="32"/>
        </w:rPr>
        <w:t>报备，途中做好个人防护，返回后配合</w:t>
      </w:r>
      <w:r w:rsidR="003D31A5">
        <w:rPr>
          <w:rFonts w:ascii="仿宋_GB2312" w:eastAsia="仿宋_GB2312" w:hint="eastAsia"/>
          <w:szCs w:val="32"/>
        </w:rPr>
        <w:t>属地</w:t>
      </w:r>
      <w:r w:rsidR="00C90758" w:rsidRPr="00AE67B7">
        <w:rPr>
          <w:rFonts w:ascii="仿宋_GB2312" w:eastAsia="仿宋_GB2312" w:hint="eastAsia"/>
          <w:szCs w:val="32"/>
        </w:rPr>
        <w:t>做好各项防控措施。</w:t>
      </w:r>
    </w:p>
    <w:p w:rsidR="00A96662" w:rsidRPr="00AE67B7" w:rsidRDefault="00AE67B7" w:rsidP="00AE67B7">
      <w:pPr>
        <w:rPr>
          <w:rFonts w:ascii="仿宋_GB2312" w:eastAsia="仿宋_GB2312"/>
          <w:szCs w:val="32"/>
        </w:rPr>
      </w:pPr>
      <w:r>
        <w:rPr>
          <w:rFonts w:ascii="仿宋_GB2312" w:eastAsia="仿宋_GB2312" w:hint="eastAsia"/>
          <w:szCs w:val="32"/>
        </w:rPr>
        <w:t>四</w:t>
      </w:r>
      <w:r w:rsidR="00C90758" w:rsidRPr="00AE67B7">
        <w:rPr>
          <w:rFonts w:ascii="仿宋_GB2312" w:eastAsia="仿宋_GB2312" w:hint="eastAsia"/>
          <w:szCs w:val="32"/>
        </w:rPr>
        <w:t>、强化健康监测。</w:t>
      </w:r>
      <w:r w:rsidR="00DD751F" w:rsidRPr="00AE67B7">
        <w:rPr>
          <w:rFonts w:ascii="仿宋_GB2312" w:eastAsia="仿宋_GB2312" w:hint="eastAsia"/>
          <w:szCs w:val="32"/>
        </w:rPr>
        <w:t>建立健全常态化工作机制，落实好晨午（晚）检、因病缺勤追踪登记、传染病疫情报告、健康管理、通风消毒等制度，</w:t>
      </w:r>
      <w:r w:rsidR="00A96662" w:rsidRPr="00AE67B7">
        <w:rPr>
          <w:rFonts w:ascii="仿宋_GB2312" w:eastAsia="仿宋_GB2312" w:hint="eastAsia"/>
          <w:szCs w:val="32"/>
        </w:rPr>
        <w:t>落实</w:t>
      </w:r>
      <w:r w:rsidRPr="00AE67B7">
        <w:rPr>
          <w:rFonts w:ascii="仿宋_GB2312" w:eastAsia="仿宋_GB2312" w:hint="eastAsia"/>
          <w:szCs w:val="32"/>
        </w:rPr>
        <w:t>好</w:t>
      </w:r>
      <w:r w:rsidR="00A96662" w:rsidRPr="00AE67B7">
        <w:rPr>
          <w:rFonts w:ascii="仿宋_GB2312" w:eastAsia="仿宋_GB2312" w:hint="eastAsia"/>
          <w:szCs w:val="32"/>
        </w:rPr>
        <w:t>学校健康教育，定期对师生员工开展传染病防控知识技能培训和应急演练，通过多种方式提高师生</w:t>
      </w:r>
      <w:r w:rsidR="00A96662" w:rsidRPr="00AE67B7">
        <w:rPr>
          <w:rFonts w:ascii="仿宋_GB2312" w:eastAsia="仿宋_GB2312" w:hint="eastAsia"/>
          <w:szCs w:val="32"/>
        </w:rPr>
        <w:lastRenderedPageBreak/>
        <w:t>员工防护意识和自我防护能力，</w:t>
      </w:r>
      <w:r w:rsidRPr="00AE67B7">
        <w:rPr>
          <w:rFonts w:ascii="仿宋_GB2312" w:eastAsia="仿宋_GB2312" w:hint="eastAsia"/>
          <w:szCs w:val="32"/>
        </w:rPr>
        <w:t>确保学校疫情防控工作</w:t>
      </w:r>
      <w:proofErr w:type="gramStart"/>
      <w:r w:rsidRPr="00AE67B7">
        <w:rPr>
          <w:rFonts w:ascii="仿宋_GB2312" w:eastAsia="仿宋_GB2312" w:hint="eastAsia"/>
          <w:szCs w:val="32"/>
        </w:rPr>
        <w:t>落细落实落</w:t>
      </w:r>
      <w:proofErr w:type="gramEnd"/>
      <w:r w:rsidRPr="00AE67B7">
        <w:rPr>
          <w:rFonts w:ascii="仿宋_GB2312" w:eastAsia="仿宋_GB2312" w:hint="eastAsia"/>
          <w:szCs w:val="32"/>
        </w:rPr>
        <w:t>到位。师生员工</w:t>
      </w:r>
      <w:r w:rsidR="00C90758" w:rsidRPr="00AE67B7">
        <w:rPr>
          <w:rFonts w:ascii="仿宋_GB2312" w:eastAsia="仿宋_GB2312" w:hint="eastAsia"/>
          <w:szCs w:val="32"/>
        </w:rPr>
        <w:t>一旦出现发热、咳嗽、腹泻、乏力等症状，应佩戴好口罩及时到就近的正规医疗机构就诊，并主动告知医生近期旅居史、接触史等情况，就医过程中尽量避免乘坐公共交通工具。</w:t>
      </w:r>
    </w:p>
    <w:p w:rsidR="00A6020A" w:rsidRPr="00AE67B7" w:rsidRDefault="00AE67B7" w:rsidP="001B12FE">
      <w:pPr>
        <w:rPr>
          <w:rFonts w:eastAsia="仿宋_GB2312"/>
          <w:szCs w:val="32"/>
        </w:rPr>
      </w:pPr>
      <w:r>
        <w:rPr>
          <w:rFonts w:ascii="仿宋_GB2312" w:eastAsia="仿宋_GB2312" w:hint="eastAsia"/>
          <w:szCs w:val="32"/>
        </w:rPr>
        <w:t>五</w:t>
      </w:r>
      <w:r w:rsidR="00A96662" w:rsidRPr="00AE67B7">
        <w:rPr>
          <w:rFonts w:ascii="仿宋_GB2312" w:eastAsia="仿宋_GB2312" w:hint="eastAsia"/>
          <w:szCs w:val="32"/>
        </w:rPr>
        <w:t>、落实疫苗接种和常态化核酸检测制度。推进无禁忌症、符合接种条件的师生员工接种新冠病毒疫苗，实现</w:t>
      </w:r>
      <w:proofErr w:type="gramStart"/>
      <w:r w:rsidR="00A96662" w:rsidRPr="00AE67B7">
        <w:rPr>
          <w:rFonts w:ascii="仿宋_GB2312" w:eastAsia="仿宋_GB2312" w:hint="eastAsia"/>
          <w:szCs w:val="32"/>
        </w:rPr>
        <w:t>应种尽种</w:t>
      </w:r>
      <w:proofErr w:type="gramEnd"/>
      <w:r w:rsidR="00A96662" w:rsidRPr="00AE67B7">
        <w:rPr>
          <w:rFonts w:ascii="仿宋_GB2312" w:eastAsia="仿宋_GB2312" w:hint="eastAsia"/>
          <w:szCs w:val="32"/>
        </w:rPr>
        <w:t>。</w:t>
      </w:r>
      <w:r w:rsidR="005F6B56">
        <w:rPr>
          <w:rFonts w:ascii="仿宋_GB2312" w:eastAsia="仿宋_GB2312" w:hint="eastAsia"/>
          <w:szCs w:val="32"/>
        </w:rPr>
        <w:t>各地</w:t>
      </w:r>
      <w:r w:rsidR="005F6B56">
        <w:rPr>
          <w:rFonts w:ascii="仿宋_GB2312" w:eastAsia="仿宋_GB2312"/>
          <w:szCs w:val="32"/>
        </w:rPr>
        <w:t>各校要</w:t>
      </w:r>
      <w:r w:rsidR="00A96662" w:rsidRPr="00AE67B7">
        <w:rPr>
          <w:rFonts w:ascii="仿宋_GB2312" w:eastAsia="仿宋_GB2312" w:hint="eastAsia"/>
          <w:szCs w:val="32"/>
        </w:rPr>
        <w:t>认真落实省疫情防控工作领导小组办公室《关于转发省疫情防控工作领导小组学校防控组全省教育系统常态化核酸检测工作总体方案的通知》（苏肺炎防控办</w:t>
      </w:r>
      <w:r w:rsidR="00A96662" w:rsidRPr="00A4620C">
        <w:rPr>
          <w:rFonts w:eastAsia="仿宋_GB2312" w:hint="eastAsia"/>
          <w:szCs w:val="32"/>
        </w:rPr>
        <w:t>〔</w:t>
      </w:r>
      <w:r w:rsidR="00A96662" w:rsidRPr="00A4620C">
        <w:rPr>
          <w:rFonts w:eastAsia="仿宋_GB2312" w:hint="eastAsia"/>
          <w:szCs w:val="32"/>
        </w:rPr>
        <w:t>2021</w:t>
      </w:r>
      <w:r w:rsidR="00A96662" w:rsidRPr="00A4620C">
        <w:rPr>
          <w:rFonts w:eastAsia="仿宋_GB2312" w:hint="eastAsia"/>
          <w:szCs w:val="32"/>
        </w:rPr>
        <w:t>〕</w:t>
      </w:r>
      <w:r w:rsidR="00A96662" w:rsidRPr="00026096">
        <w:rPr>
          <w:rFonts w:eastAsia="仿宋_GB2312" w:hint="eastAsia"/>
          <w:szCs w:val="32"/>
        </w:rPr>
        <w:t>32</w:t>
      </w:r>
      <w:r w:rsidR="00A96662" w:rsidRPr="00026096">
        <w:rPr>
          <w:rFonts w:eastAsia="仿宋_GB2312"/>
          <w:szCs w:val="32"/>
        </w:rPr>
        <w:t>号</w:t>
      </w:r>
      <w:r w:rsidR="00A96662" w:rsidRPr="00026096">
        <w:rPr>
          <w:rFonts w:eastAsia="仿宋_GB2312" w:hint="eastAsia"/>
          <w:szCs w:val="32"/>
        </w:rPr>
        <w:t>）</w:t>
      </w:r>
      <w:r w:rsidR="00A96662">
        <w:rPr>
          <w:rFonts w:eastAsia="仿宋_GB2312" w:hint="eastAsia"/>
          <w:szCs w:val="32"/>
        </w:rPr>
        <w:t>和</w:t>
      </w:r>
      <w:r w:rsidR="00A96662" w:rsidRPr="00A96662">
        <w:rPr>
          <w:rFonts w:eastAsia="仿宋_GB2312"/>
          <w:szCs w:val="32"/>
        </w:rPr>
        <w:t>省疫情防控工作领导小组学校防控组</w:t>
      </w:r>
      <w:r w:rsidR="00A96662">
        <w:rPr>
          <w:rFonts w:eastAsia="仿宋_GB2312" w:hint="eastAsia"/>
          <w:szCs w:val="32"/>
        </w:rPr>
        <w:t>《</w:t>
      </w:r>
      <w:r w:rsidR="00A96662" w:rsidRPr="00A96662">
        <w:rPr>
          <w:rFonts w:eastAsia="仿宋_GB2312"/>
          <w:szCs w:val="32"/>
        </w:rPr>
        <w:t>关于做好全省教育系统常态化核酸检测工作的通知</w:t>
      </w:r>
      <w:r w:rsidR="00A96662">
        <w:rPr>
          <w:rFonts w:eastAsia="仿宋_GB2312" w:hint="eastAsia"/>
          <w:szCs w:val="32"/>
        </w:rPr>
        <w:t>》（</w:t>
      </w:r>
      <w:proofErr w:type="gramStart"/>
      <w:r w:rsidR="00A96662" w:rsidRPr="00C24754">
        <w:rPr>
          <w:rFonts w:eastAsia="仿宋_GB2312"/>
          <w:szCs w:val="32"/>
        </w:rPr>
        <w:t>苏校防组</w:t>
      </w:r>
      <w:proofErr w:type="gramEnd"/>
      <w:r w:rsidR="00A96662" w:rsidRPr="00C24754">
        <w:rPr>
          <w:rFonts w:eastAsia="仿宋_GB2312"/>
          <w:szCs w:val="32"/>
        </w:rPr>
        <w:t>〔</w:t>
      </w:r>
      <w:r w:rsidR="00A96662" w:rsidRPr="00C24754">
        <w:rPr>
          <w:rFonts w:eastAsia="仿宋_GB2312"/>
          <w:szCs w:val="32"/>
        </w:rPr>
        <w:t>2021</w:t>
      </w:r>
      <w:r w:rsidR="00A96662" w:rsidRPr="00C24754">
        <w:rPr>
          <w:rFonts w:eastAsia="仿宋_GB2312"/>
          <w:szCs w:val="32"/>
        </w:rPr>
        <w:t>〕</w:t>
      </w:r>
      <w:r w:rsidR="00A96662" w:rsidRPr="00C24754">
        <w:rPr>
          <w:rFonts w:eastAsia="仿宋_GB2312"/>
          <w:szCs w:val="32"/>
        </w:rPr>
        <w:t>41</w:t>
      </w:r>
      <w:r w:rsidR="00A96662" w:rsidRPr="00C24754">
        <w:rPr>
          <w:rFonts w:eastAsia="仿宋_GB2312"/>
          <w:szCs w:val="32"/>
        </w:rPr>
        <w:t>号</w:t>
      </w:r>
      <w:r w:rsidR="00A96662">
        <w:rPr>
          <w:rFonts w:eastAsia="仿宋_GB2312" w:hint="eastAsia"/>
          <w:szCs w:val="32"/>
        </w:rPr>
        <w:t>）要求</w:t>
      </w:r>
      <w:r w:rsidR="00A96662">
        <w:rPr>
          <w:rFonts w:eastAsia="仿宋_GB2312"/>
          <w:szCs w:val="32"/>
        </w:rPr>
        <w:t>，</w:t>
      </w:r>
      <w:r w:rsidR="00A96662">
        <w:rPr>
          <w:rFonts w:eastAsia="仿宋_GB2312" w:hint="eastAsia"/>
          <w:szCs w:val="32"/>
        </w:rPr>
        <w:t>抓紧</w:t>
      </w:r>
      <w:r w:rsidR="00A96662" w:rsidRPr="00AE67B7">
        <w:rPr>
          <w:rFonts w:eastAsia="仿宋_GB2312"/>
          <w:szCs w:val="32"/>
        </w:rPr>
        <w:t>制定</w:t>
      </w:r>
      <w:r w:rsidR="00A96662" w:rsidRPr="00AE67B7">
        <w:rPr>
          <w:rFonts w:eastAsia="仿宋_GB2312" w:hint="eastAsia"/>
          <w:szCs w:val="32"/>
        </w:rPr>
        <w:t>本地</w:t>
      </w:r>
      <w:r w:rsidR="00A96662" w:rsidRPr="00AE67B7">
        <w:rPr>
          <w:rFonts w:eastAsia="仿宋_GB2312"/>
          <w:szCs w:val="32"/>
        </w:rPr>
        <w:t>本校常态化核酸检测工作方案，</w:t>
      </w:r>
      <w:r>
        <w:rPr>
          <w:rFonts w:eastAsia="仿宋_GB2312" w:hint="eastAsia"/>
          <w:szCs w:val="32"/>
        </w:rPr>
        <w:t>并</w:t>
      </w:r>
      <w:r w:rsidR="00A96662" w:rsidRPr="00AE67B7">
        <w:rPr>
          <w:rFonts w:eastAsia="仿宋_GB2312" w:hint="eastAsia"/>
          <w:szCs w:val="32"/>
        </w:rPr>
        <w:t>迅速</w:t>
      </w:r>
      <w:r w:rsidR="00A96662" w:rsidRPr="00AE67B7">
        <w:rPr>
          <w:rFonts w:eastAsia="仿宋_GB2312"/>
          <w:szCs w:val="32"/>
        </w:rPr>
        <w:t>组织实施，加密重点岗位、重点</w:t>
      </w:r>
      <w:r w:rsidR="00A96662" w:rsidRPr="00AE67B7">
        <w:rPr>
          <w:rFonts w:eastAsia="仿宋_GB2312" w:hint="eastAsia"/>
          <w:szCs w:val="32"/>
        </w:rPr>
        <w:t>人员</w:t>
      </w:r>
      <w:r w:rsidR="00A96662" w:rsidRPr="00AE67B7">
        <w:rPr>
          <w:rFonts w:eastAsia="仿宋_GB2312"/>
          <w:szCs w:val="32"/>
        </w:rPr>
        <w:t>核酸检测频次</w:t>
      </w:r>
      <w:r w:rsidR="00A96662" w:rsidRPr="00AE67B7">
        <w:rPr>
          <w:rFonts w:eastAsia="仿宋_GB2312" w:hint="eastAsia"/>
          <w:szCs w:val="32"/>
        </w:rPr>
        <w:t>。</w:t>
      </w:r>
    </w:p>
    <w:sectPr w:rsidR="00A6020A" w:rsidRPr="00AE67B7" w:rsidSect="00C9393D">
      <w:footerReference w:type="even" r:id="rId6"/>
      <w:footerReference w:type="default" r:id="rId7"/>
      <w:headerReference w:type="first" r:id="rId8"/>
      <w:pgSz w:w="11906" w:h="16838"/>
      <w:pgMar w:top="1814" w:right="1531" w:bottom="1985" w:left="1701" w:header="720" w:footer="1474" w:gutter="0"/>
      <w:pgNumType w:start="1"/>
      <w:cols w:space="720"/>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FF0" w:rsidRDefault="001C0FF0">
      <w:pPr>
        <w:spacing w:line="240" w:lineRule="auto"/>
      </w:pPr>
      <w:r>
        <w:separator/>
      </w:r>
    </w:p>
  </w:endnote>
  <w:endnote w:type="continuationSeparator" w:id="0">
    <w:p w:rsidR="001C0FF0" w:rsidRDefault="001C0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Malgun Gothic Semilight"/>
    <w:charset w:val="86"/>
    <w:family w:val="script"/>
    <w:pitch w:val="fixed"/>
    <w:sig w:usb0="00000000" w:usb1="090E0000" w:usb2="00000010" w:usb3="00000000" w:csb0="003C004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Malgun Gothic Semilight"/>
    <w:charset w:val="86"/>
    <w:family w:val="script"/>
    <w:pitch w:val="fixed"/>
    <w:sig w:usb0="00000000" w:usb1="080E0000" w:usb2="00000010" w:usb3="00000000" w:csb0="00040000" w:csb1="00000000"/>
  </w:font>
  <w:font w:name="汉鼎简黑体">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C2" w:rsidRDefault="004D44A6" w:rsidP="004015E3">
    <w:pPr>
      <w:pStyle w:val="a3"/>
      <w:ind w:leftChars="100" w:left="336" w:rightChars="100" w:right="336"/>
      <w:jc w:val="both"/>
    </w:pPr>
    <w:r>
      <w:rPr>
        <w:rFonts w:hint="eastAsia"/>
      </w:rPr>
      <w:t>—</w:t>
    </w: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C2" w:rsidRDefault="004D44A6" w:rsidP="004015E3">
    <w:pPr>
      <w:pStyle w:val="a3"/>
      <w:ind w:leftChars="100" w:left="336" w:rightChars="100" w:right="336"/>
      <w:jc w:val="right"/>
    </w:pPr>
    <w:r>
      <w:rPr>
        <w:rFonts w:hint="eastAsia"/>
      </w:rPr>
      <w:t>—</w:t>
    </w:r>
    <w:r>
      <w:rPr>
        <w:rFonts w:hint="eastAsia"/>
      </w:rPr>
      <w:t xml:space="preserve"> </w:t>
    </w:r>
    <w:r>
      <w:fldChar w:fldCharType="begin"/>
    </w:r>
    <w:r>
      <w:instrText xml:space="preserve"> PAGE </w:instrText>
    </w:r>
    <w:r>
      <w:fldChar w:fldCharType="separate"/>
    </w:r>
    <w:r w:rsidR="0063397C">
      <w:rPr>
        <w:noProof/>
      </w:rPr>
      <w:t>2</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FF0" w:rsidRDefault="001C0FF0">
      <w:pPr>
        <w:spacing w:line="240" w:lineRule="auto"/>
      </w:pPr>
      <w:r>
        <w:separator/>
      </w:r>
    </w:p>
  </w:footnote>
  <w:footnote w:type="continuationSeparator" w:id="0">
    <w:p w:rsidR="001C0FF0" w:rsidRDefault="001C0F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C2" w:rsidRDefault="001C0FF0">
    <w:pPr>
      <w:spacing w:before="120" w:line="400" w:lineRule="atLeast"/>
      <w:jc w:val="right"/>
      <w:rPr>
        <w:rFonts w:ascii="方正黑体_GBK" w:eastAsia="方正黑体_GBK"/>
        <w:color w:val="FFFFFF"/>
      </w:rPr>
    </w:pPr>
  </w:p>
  <w:p w:rsidR="00BC18C2" w:rsidRDefault="001C0FF0">
    <w:pPr>
      <w:spacing w:line="400" w:lineRule="atLeast"/>
      <w:jc w:val="right"/>
      <w:rPr>
        <w:rFonts w:ascii="汉鼎简黑体" w:eastAsia="汉鼎简黑体" w:hAnsi="汉鼎简黑体"/>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D2"/>
    <w:rsid w:val="0014780C"/>
    <w:rsid w:val="001B12FE"/>
    <w:rsid w:val="001C0FF0"/>
    <w:rsid w:val="001D538E"/>
    <w:rsid w:val="00204D83"/>
    <w:rsid w:val="002A29A4"/>
    <w:rsid w:val="003D31A5"/>
    <w:rsid w:val="004D3908"/>
    <w:rsid w:val="004D44A6"/>
    <w:rsid w:val="005F6B56"/>
    <w:rsid w:val="0063397C"/>
    <w:rsid w:val="00686EC4"/>
    <w:rsid w:val="006E3C41"/>
    <w:rsid w:val="007E28C1"/>
    <w:rsid w:val="00956FF4"/>
    <w:rsid w:val="00A6020A"/>
    <w:rsid w:val="00A96662"/>
    <w:rsid w:val="00AE67B7"/>
    <w:rsid w:val="00B77A09"/>
    <w:rsid w:val="00C90758"/>
    <w:rsid w:val="00C945FB"/>
    <w:rsid w:val="00CD600E"/>
    <w:rsid w:val="00D3770A"/>
    <w:rsid w:val="00D875D2"/>
    <w:rsid w:val="00D96ECD"/>
    <w:rsid w:val="00DD751F"/>
    <w:rsid w:val="00E47DA7"/>
    <w:rsid w:val="00E6447C"/>
    <w:rsid w:val="00F9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E63D89-A25C-4FF4-BA08-4EFDEF64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5D2"/>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875D2"/>
    <w:pPr>
      <w:tabs>
        <w:tab w:val="center" w:pos="4153"/>
        <w:tab w:val="right" w:pos="8306"/>
      </w:tabs>
      <w:spacing w:line="400" w:lineRule="atLeast"/>
      <w:ind w:firstLine="0"/>
      <w:jc w:val="center"/>
    </w:pPr>
    <w:rPr>
      <w:sz w:val="28"/>
    </w:rPr>
  </w:style>
  <w:style w:type="character" w:customStyle="1" w:styleId="Char">
    <w:name w:val="页脚 Char"/>
    <w:basedOn w:val="a0"/>
    <w:link w:val="a3"/>
    <w:rsid w:val="00D875D2"/>
    <w:rPr>
      <w:rFonts w:ascii="Times New Roman" w:eastAsia="方正仿宋_GBK" w:hAnsi="Times New Roman" w:cs="Times New Roman"/>
      <w:snapToGrid w:val="0"/>
      <w:kern w:val="0"/>
      <w:sz w:val="28"/>
      <w:szCs w:val="20"/>
    </w:rPr>
  </w:style>
  <w:style w:type="paragraph" w:styleId="a4">
    <w:name w:val="List Paragraph"/>
    <w:basedOn w:val="a"/>
    <w:uiPriority w:val="34"/>
    <w:qFormat/>
    <w:rsid w:val="0014780C"/>
    <w:pPr>
      <w:ind w:firstLineChars="200" w:firstLine="420"/>
    </w:pPr>
  </w:style>
  <w:style w:type="paragraph" w:styleId="a5">
    <w:name w:val="header"/>
    <w:basedOn w:val="a"/>
    <w:link w:val="Char0"/>
    <w:uiPriority w:val="99"/>
    <w:unhideWhenUsed/>
    <w:rsid w:val="00F9324B"/>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5"/>
    <w:uiPriority w:val="99"/>
    <w:rsid w:val="00F9324B"/>
    <w:rPr>
      <w:rFonts w:ascii="Times New Roman" w:eastAsia="方正仿宋_GBK" w:hAnsi="Times New Roman" w:cs="Times New Roman"/>
      <w:snapToGrid w:val="0"/>
      <w:kern w:val="0"/>
      <w:sz w:val="18"/>
      <w:szCs w:val="18"/>
    </w:rPr>
  </w:style>
  <w:style w:type="paragraph" w:styleId="a6">
    <w:name w:val="Normal (Web)"/>
    <w:basedOn w:val="a"/>
    <w:uiPriority w:val="99"/>
    <w:semiHidden/>
    <w:unhideWhenUsed/>
    <w:rsid w:val="00CD600E"/>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styleId="a7">
    <w:name w:val="Balloon Text"/>
    <w:basedOn w:val="a"/>
    <w:link w:val="Char1"/>
    <w:uiPriority w:val="99"/>
    <w:semiHidden/>
    <w:unhideWhenUsed/>
    <w:rsid w:val="007E28C1"/>
    <w:pPr>
      <w:spacing w:line="240" w:lineRule="auto"/>
    </w:pPr>
    <w:rPr>
      <w:sz w:val="18"/>
      <w:szCs w:val="18"/>
    </w:rPr>
  </w:style>
  <w:style w:type="character" w:customStyle="1" w:styleId="Char1">
    <w:name w:val="批注框文本 Char"/>
    <w:basedOn w:val="a0"/>
    <w:link w:val="a7"/>
    <w:uiPriority w:val="99"/>
    <w:semiHidden/>
    <w:rsid w:val="007E28C1"/>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20586">
      <w:bodyDiv w:val="1"/>
      <w:marLeft w:val="0"/>
      <w:marRight w:val="0"/>
      <w:marTop w:val="0"/>
      <w:marBottom w:val="0"/>
      <w:divBdr>
        <w:top w:val="none" w:sz="0" w:space="0" w:color="auto"/>
        <w:left w:val="none" w:sz="0" w:space="0" w:color="auto"/>
        <w:bottom w:val="none" w:sz="0" w:space="0" w:color="auto"/>
        <w:right w:val="none" w:sz="0" w:space="0" w:color="auto"/>
      </w:divBdr>
      <w:divsChild>
        <w:div w:id="845049270">
          <w:marLeft w:val="0"/>
          <w:marRight w:val="0"/>
          <w:marTop w:val="330"/>
          <w:marBottom w:val="0"/>
          <w:divBdr>
            <w:top w:val="none" w:sz="0" w:space="0" w:color="auto"/>
            <w:left w:val="none" w:sz="0" w:space="0" w:color="auto"/>
            <w:bottom w:val="none" w:sz="0" w:space="0" w:color="auto"/>
            <w:right w:val="none" w:sz="0" w:space="0" w:color="auto"/>
          </w:divBdr>
        </w:div>
        <w:div w:id="2055151520">
          <w:marLeft w:val="0"/>
          <w:marRight w:val="0"/>
          <w:marTop w:val="330"/>
          <w:marBottom w:val="0"/>
          <w:divBdr>
            <w:top w:val="none" w:sz="0" w:space="0" w:color="auto"/>
            <w:left w:val="none" w:sz="0" w:space="0" w:color="auto"/>
            <w:bottom w:val="none" w:sz="0" w:space="0" w:color="auto"/>
            <w:right w:val="none" w:sz="0" w:space="0" w:color="auto"/>
          </w:divBdr>
        </w:div>
        <w:div w:id="1058166805">
          <w:marLeft w:val="0"/>
          <w:marRight w:val="0"/>
          <w:marTop w:val="330"/>
          <w:marBottom w:val="0"/>
          <w:divBdr>
            <w:top w:val="none" w:sz="0" w:space="0" w:color="auto"/>
            <w:left w:val="none" w:sz="0" w:space="0" w:color="auto"/>
            <w:bottom w:val="none" w:sz="0" w:space="0" w:color="auto"/>
            <w:right w:val="none" w:sz="0" w:space="0" w:color="auto"/>
          </w:divBdr>
        </w:div>
        <w:div w:id="827327012">
          <w:marLeft w:val="0"/>
          <w:marRight w:val="0"/>
          <w:marTop w:val="330"/>
          <w:marBottom w:val="0"/>
          <w:divBdr>
            <w:top w:val="none" w:sz="0" w:space="0" w:color="auto"/>
            <w:left w:val="none" w:sz="0" w:space="0" w:color="auto"/>
            <w:bottom w:val="none" w:sz="0" w:space="0" w:color="auto"/>
            <w:right w:val="none" w:sz="0" w:space="0" w:color="auto"/>
          </w:divBdr>
        </w:div>
        <w:div w:id="514535086">
          <w:marLeft w:val="0"/>
          <w:marRight w:val="0"/>
          <w:marTop w:val="330"/>
          <w:marBottom w:val="0"/>
          <w:divBdr>
            <w:top w:val="none" w:sz="0" w:space="0" w:color="auto"/>
            <w:left w:val="none" w:sz="0" w:space="0" w:color="auto"/>
            <w:bottom w:val="none" w:sz="0" w:space="0" w:color="auto"/>
            <w:right w:val="none" w:sz="0" w:space="0" w:color="auto"/>
          </w:divBdr>
        </w:div>
        <w:div w:id="1844389742">
          <w:marLeft w:val="0"/>
          <w:marRight w:val="0"/>
          <w:marTop w:val="330"/>
          <w:marBottom w:val="0"/>
          <w:divBdr>
            <w:top w:val="none" w:sz="0" w:space="0" w:color="auto"/>
            <w:left w:val="none" w:sz="0" w:space="0" w:color="auto"/>
            <w:bottom w:val="none" w:sz="0" w:space="0" w:color="auto"/>
            <w:right w:val="none" w:sz="0" w:space="0" w:color="auto"/>
          </w:divBdr>
        </w:div>
      </w:divsChild>
    </w:div>
    <w:div w:id="1186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143</Words>
  <Characters>819</Characters>
  <Application>Microsoft Office Word</Application>
  <DocSecurity>0</DocSecurity>
  <Lines>6</Lines>
  <Paragraphs>1</Paragraphs>
  <ScaleCrop>false</ScaleCrop>
  <Company>江苏省教育厅</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XTC</dc:creator>
  <cp:keywords/>
  <dc:description/>
  <cp:lastModifiedBy>管雨</cp:lastModifiedBy>
  <cp:revision>11</cp:revision>
  <cp:lastPrinted>2021-10-19T07:01:00Z</cp:lastPrinted>
  <dcterms:created xsi:type="dcterms:W3CDTF">2021-10-12T01:23:00Z</dcterms:created>
  <dcterms:modified xsi:type="dcterms:W3CDTF">2021-10-19T08:24:00Z</dcterms:modified>
</cp:coreProperties>
</file>