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4932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盐城师范学院后勤保障集团零星用工采购公告</w:t>
      </w:r>
    </w:p>
    <w:p w14:paraId="510E517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根据采购计划，盐城师范学院后勤保障集团现对零星用工（单项任务结算金额1000元以下）进行询价采购，欢迎符合条件的供应商报价。</w:t>
      </w:r>
    </w:p>
    <w:p w14:paraId="55876B1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一、采购名称：盐城师范学院后勤保障集团零星用工</w:t>
      </w:r>
    </w:p>
    <w:p w14:paraId="6B58BF55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二、采购内容：学校因解决工作急需或未完成的某项小规模、临时性工作（校内搬运）。</w:t>
      </w:r>
    </w:p>
    <w:p w14:paraId="2F96448E"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三、服务地点：采购人指定地点。</w:t>
      </w:r>
    </w:p>
    <w:p w14:paraId="112FAA14"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四、最高限价：40元/人/小时，包含人员工资、管理费、保险、税费等所有费用。</w:t>
      </w:r>
    </w:p>
    <w:p w14:paraId="64C910D9"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五、服务期限：1年</w:t>
      </w:r>
    </w:p>
    <w:p w14:paraId="569F5DAB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六、工种要求：随时能够提供力工搬运等服务，自备搬运、清理等工具。</w:t>
      </w:r>
    </w:p>
    <w:p w14:paraId="6BD78857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七、采购要求</w:t>
      </w:r>
    </w:p>
    <w:p w14:paraId="03707849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至少提供4名拟派遣用工人员，男性不满65周岁；女性不满60周岁；</w:t>
      </w:r>
    </w:p>
    <w:p w14:paraId="52E72744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中标单位必须给派遣人员购买人生意外伤害等相关保险，在学校用工及往返路途期间发生任何事故均由中标单位自行承担，与学校一概无关；</w:t>
      </w:r>
    </w:p>
    <w:p w14:paraId="17C5ED1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4.派遣人员在工作中造成学校人员人身伤害或财物损坏的，由中标单位承担相应责任并赔偿经济损失；</w:t>
      </w:r>
    </w:p>
    <w:p w14:paraId="20B8C71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5.在接到用工通知后，工人最迟不得晚于1小时到达现场，需至少有2人满足学校随叫随到的条件；</w:t>
      </w:r>
    </w:p>
    <w:p w14:paraId="3467E737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八、报价人资格条件</w:t>
      </w:r>
    </w:p>
    <w:p w14:paraId="3B3641B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报价文件中，应包含下列资格资料：营业执照复印件，法人及授权代表人身份证复印件，法定代表人授权书，报价单（报价应包含人员工资、管理费、保险、税费等全部费用）。</w:t>
      </w:r>
    </w:p>
    <w:p w14:paraId="35C99431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九、报价起、止时间及要求</w:t>
      </w:r>
    </w:p>
    <w:p w14:paraId="793951C8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2025年1月6日下午15:00——2025年1月10日下午15:00。</w:t>
      </w:r>
    </w:p>
    <w:p w14:paraId="7035ED04">
      <w:pPr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请将报价文件在截止时间之前顺丰（请在快递单上备注项目编号：0000000）快递（不接受同城快递必须有顺丰单号）至江苏省盐城市希望大道南路2号盐城师范学院(新长校区)后勤综合楼</w:t>
      </w:r>
      <w:r>
        <w:rPr>
          <w:rFonts w:hint="eastAsia" w:ascii="宋体" w:hAnsi="宋体" w:eastAsia="宋体" w:cs="宋体"/>
          <w:sz w:val="24"/>
          <w:lang w:val="en-US" w:eastAsia="zh-CN"/>
        </w:rPr>
        <w:t>215项目管理科</w:t>
      </w:r>
      <w:r>
        <w:rPr>
          <w:rFonts w:hint="eastAsia" w:ascii="宋体" w:hAnsi="宋体" w:eastAsia="宋体" w:cs="宋体"/>
          <w:sz w:val="24"/>
        </w:rPr>
        <w:t xml:space="preserve"> 。</w:t>
      </w:r>
    </w:p>
    <w:p w14:paraId="0F717280">
      <w:pPr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快递接收人：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侍</w:t>
      </w:r>
      <w:r>
        <w:rPr>
          <w:rFonts w:hint="eastAsia" w:ascii="宋体" w:hAnsi="宋体" w:eastAsia="宋体" w:cs="宋体"/>
          <w:b/>
          <w:bCs/>
          <w:sz w:val="24"/>
        </w:rPr>
        <w:t>老师。</w:t>
      </w:r>
    </w:p>
    <w:p w14:paraId="35E11471">
      <w:pPr>
        <w:ind w:firstLine="482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联系电话：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13921846567</w:t>
      </w:r>
      <w:r>
        <w:rPr>
          <w:rFonts w:hint="eastAsia" w:ascii="宋体" w:hAnsi="宋体" w:eastAsia="宋体" w:cs="宋体"/>
          <w:sz w:val="24"/>
        </w:rPr>
        <w:t>（该电话不接受咨询，仅用于快递接收）。</w:t>
      </w:r>
    </w:p>
    <w:p w14:paraId="53FED7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十、中价原则</w:t>
      </w:r>
    </w:p>
    <w:p w14:paraId="6B7C11A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最低价法。如最低报价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相同，则二次挂网，再次询价。</w:t>
      </w:r>
    </w:p>
    <w:p w14:paraId="3C7C068D"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十一、付款及结算方式</w:t>
      </w:r>
    </w:p>
    <w:p w14:paraId="20DF907D">
      <w:pPr>
        <w:spacing w:line="240" w:lineRule="auto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本项目不预付货款，经用工部门核对后，按实际派遣人数、时间，按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季度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通过银行转账进行支付，中标人须提供合法正规发票。</w:t>
      </w:r>
    </w:p>
    <w:p w14:paraId="41F0E28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十二、合同</w:t>
      </w:r>
    </w:p>
    <w:p w14:paraId="1425CE1E"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中标供应商在采购机构发出《中标通知书》之日起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日内，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依据采购公告与采购单位签订采购合同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665735A8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十三、采购人及联系人</w:t>
      </w:r>
    </w:p>
    <w:p w14:paraId="1934E95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采购人名称：盐城师范学院</w:t>
      </w:r>
    </w:p>
    <w:p w14:paraId="1845E3DE">
      <w:pPr>
        <w:spacing w:line="24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采购联系人：姚老师，联系电话：18862004028</w:t>
      </w:r>
    </w:p>
    <w:p w14:paraId="49853B79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page"/>
      </w:r>
    </w:p>
    <w:p w14:paraId="28F41E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left"/>
        <w:rPr>
          <w:rFonts w:hint="default" w:ascii="Calibri" w:hAnsi="Calibri" w:eastAsia="Calibri" w:cs="Calibri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5947534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盐城师范学院</w:t>
      </w:r>
      <w:r>
        <w:rPr>
          <w:rFonts w:hint="eastAsia" w:ascii="黑体" w:eastAsia="黑体"/>
          <w:sz w:val="30"/>
          <w:szCs w:val="30"/>
          <w:lang w:val="en-US" w:eastAsia="zh-CN"/>
        </w:rPr>
        <w:t>后勤保障集团</w:t>
      </w:r>
      <w:r>
        <w:rPr>
          <w:rFonts w:hint="eastAsia" w:ascii="黑体" w:eastAsia="黑体"/>
          <w:sz w:val="30"/>
          <w:szCs w:val="30"/>
          <w:lang w:eastAsia="zh-CN"/>
        </w:rPr>
        <w:t>零星用工</w:t>
      </w:r>
      <w:r>
        <w:rPr>
          <w:rFonts w:hint="eastAsia" w:ascii="黑体" w:eastAsia="黑体"/>
          <w:sz w:val="30"/>
          <w:szCs w:val="30"/>
        </w:rPr>
        <w:t>采购报价表</w:t>
      </w:r>
    </w:p>
    <w:p w14:paraId="1C1A8ACB">
      <w:pPr>
        <w:jc w:val="center"/>
        <w:rPr>
          <w:rFonts w:hint="eastAsia" w:ascii="黑体" w:eastAsia="黑体"/>
          <w:sz w:val="30"/>
          <w:szCs w:val="30"/>
        </w:rPr>
      </w:pPr>
      <w:r>
        <w:rPr>
          <w:sz w:val="28"/>
          <w:szCs w:val="28"/>
        </w:rPr>
        <w:t xml:space="preserve">                           </w:t>
      </w:r>
    </w:p>
    <w:tbl>
      <w:tblPr>
        <w:tblStyle w:val="9"/>
        <w:tblW w:w="8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5284"/>
      </w:tblGrid>
      <w:tr w14:paraId="6295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2538953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4C01FAD7">
            <w:pPr>
              <w:rPr>
                <w:rFonts w:hint="eastAsia" w:ascii="宋体" w:hAnsi="宋体"/>
                <w:sz w:val="24"/>
              </w:rPr>
            </w:pPr>
          </w:p>
        </w:tc>
      </w:tr>
      <w:tr w14:paraId="0CB9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3051011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17911B88"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 w14:paraId="086F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1AE33A3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2A45A0C7">
            <w:pPr>
              <w:rPr>
                <w:rFonts w:hint="eastAsia" w:ascii="宋体" w:hAnsi="宋体"/>
                <w:sz w:val="24"/>
              </w:rPr>
            </w:pPr>
          </w:p>
        </w:tc>
      </w:tr>
      <w:tr w14:paraId="5A43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1347E13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6A32E0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AD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22A763DC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441B9F53"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>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/人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小时</w:t>
            </w:r>
          </w:p>
        </w:tc>
      </w:tr>
      <w:tr w14:paraId="66DD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2DB5CE0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付款方式是否响应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3B51F71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□ 否</w:t>
            </w:r>
          </w:p>
        </w:tc>
      </w:tr>
      <w:tr w14:paraId="246A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0F9FAAA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采购要求是</w:t>
            </w:r>
            <w:r>
              <w:rPr>
                <w:rFonts w:hint="eastAsia" w:ascii="宋体" w:hAnsi="宋体"/>
                <w:sz w:val="24"/>
              </w:rPr>
              <w:t>否响应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0409E9F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□ 否</w:t>
            </w:r>
          </w:p>
        </w:tc>
      </w:tr>
      <w:tr w14:paraId="1784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shd w:val="clear" w:color="auto" w:fill="auto"/>
            <w:noWrap w:val="0"/>
            <w:vAlign w:val="center"/>
          </w:tcPr>
          <w:p w14:paraId="5117FF9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5284" w:type="dxa"/>
            <w:shd w:val="clear" w:color="auto" w:fill="auto"/>
            <w:noWrap w:val="0"/>
            <w:vAlign w:val="center"/>
          </w:tcPr>
          <w:p w14:paraId="43F25B4D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C8335BD">
      <w:pPr>
        <w:ind w:right="360"/>
        <w:jc w:val="center"/>
        <w:rPr>
          <w:rFonts w:hint="eastAsia"/>
          <w:bCs/>
          <w:sz w:val="28"/>
          <w:szCs w:val="28"/>
        </w:rPr>
      </w:pPr>
    </w:p>
    <w:p w14:paraId="53D5C4EF">
      <w:pPr>
        <w:ind w:right="360" w:firstLine="2880" w:firstLineChars="1200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投标供应商全称：（盖章）</w:t>
      </w:r>
      <w:r>
        <w:rPr>
          <w:bCs/>
          <w:sz w:val="24"/>
          <w:szCs w:val="24"/>
        </w:rPr>
        <w:t xml:space="preserve">                     </w:t>
      </w:r>
    </w:p>
    <w:p w14:paraId="00271E86">
      <w:pPr>
        <w:ind w:right="360"/>
        <w:jc w:val="center"/>
        <w:rPr>
          <w:rFonts w:hint="eastAsia" w:ascii="黑体" w:hAnsi="宋体" w:eastAsia="黑体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bCs/>
          <w:sz w:val="24"/>
          <w:szCs w:val="24"/>
        </w:rPr>
        <w:t>法定代表人（或授权代表）：（签字）</w:t>
      </w:r>
    </w:p>
    <w:p w14:paraId="00BD1030">
      <w:pPr>
        <w:ind w:firstLine="2880" w:firstLineChars="1200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日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期：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 xml:space="preserve">  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Cs/>
          <w:sz w:val="24"/>
          <w:szCs w:val="24"/>
        </w:rPr>
        <w:t>年</w:t>
      </w:r>
      <w:r>
        <w:rPr>
          <w:bCs/>
          <w:sz w:val="24"/>
          <w:szCs w:val="24"/>
          <w:u w:val="single"/>
        </w:rPr>
        <w:t xml:space="preserve">  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  <w:u w:val="single"/>
        </w:rPr>
        <w:t xml:space="preserve"> 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日</w:t>
      </w:r>
    </w:p>
    <w:p w14:paraId="20814396">
      <w:pPr>
        <w:pStyle w:val="2"/>
      </w:pPr>
    </w:p>
    <w:p w14:paraId="2F1B79F4"/>
    <w:p w14:paraId="03F3CF04">
      <w:pPr>
        <w:rPr>
          <w:rFonts w:hint="default" w:ascii="Calibri" w:hAnsi="Calibri" w:eastAsia="Calibri" w:cs="Calibri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64D6A08">
      <w:pPr>
        <w:rPr>
          <w:rFonts w:hint="default" w:ascii="Calibri" w:hAnsi="Calibri" w:eastAsia="Calibri" w:cs="Calibri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F292B03">
      <w:pPr>
        <w:rPr>
          <w:rFonts w:hint="default" w:ascii="Calibri" w:hAnsi="Calibri" w:eastAsia="Calibri" w:cs="Calibri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644DD56">
      <w:pPr>
        <w:rPr>
          <w:rFonts w:hint="default" w:ascii="Calibri" w:hAnsi="Calibri" w:eastAsia="Calibri" w:cs="Calibri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D00EFE4">
      <w:pPr>
        <w:jc w:val="both"/>
        <w:rPr>
          <w:bCs/>
          <w:sz w:val="28"/>
          <w:szCs w:val="28"/>
        </w:rPr>
      </w:pPr>
    </w:p>
    <w:p w14:paraId="0C542481">
      <w:pPr>
        <w:pStyle w:val="2"/>
        <w:rPr>
          <w:bCs/>
          <w:sz w:val="28"/>
          <w:szCs w:val="28"/>
        </w:rPr>
      </w:pPr>
    </w:p>
    <w:p w14:paraId="7F9E70C4">
      <w:pPr>
        <w:pStyle w:val="3"/>
      </w:pPr>
    </w:p>
    <w:p w14:paraId="6C7665DA">
      <w:pPr>
        <w:pStyle w:val="2"/>
        <w:rPr>
          <w:bCs/>
          <w:sz w:val="28"/>
          <w:szCs w:val="28"/>
        </w:rPr>
      </w:pPr>
    </w:p>
    <w:p w14:paraId="39E2BCF4">
      <w:pPr>
        <w:pStyle w:val="3"/>
      </w:pPr>
    </w:p>
    <w:p w14:paraId="14F3A19B">
      <w:pPr>
        <w:rPr>
          <w:rFonts w:hint="default" w:ascii="Calibri" w:hAnsi="Calibri" w:eastAsia="Calibri" w:cs="Calibri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0E29AD">
      <w:pPr>
        <w:pStyle w:val="4"/>
        <w:keepNext w:val="0"/>
        <w:keepLines w:val="0"/>
        <w:adjustRightInd w:val="0"/>
        <w:snapToGrid w:val="0"/>
        <w:spacing w:before="120" w:beforeLines="50" w:line="560" w:lineRule="exact"/>
        <w:jc w:val="center"/>
        <w:outlineLvl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 w:val="0"/>
          <w:sz w:val="36"/>
          <w:szCs w:val="36"/>
          <w:lang w:val="zh-CN"/>
        </w:rPr>
        <w:t>合</w:t>
      </w:r>
      <w:r>
        <w:rPr>
          <w:rFonts w:hint="eastAsia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sz w:val="36"/>
          <w:szCs w:val="36"/>
          <w:lang w:val="zh-CN"/>
        </w:rPr>
        <w:t>同</w:t>
      </w:r>
    </w:p>
    <w:p w14:paraId="1761D68F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甲方：盐城师范学院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（以下称甲方）</w:t>
      </w:r>
    </w:p>
    <w:p w14:paraId="7C18F37D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（以下称乙方）</w:t>
      </w:r>
    </w:p>
    <w:p w14:paraId="438A2D65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做好后勤保障工作</w:t>
      </w:r>
      <w:r>
        <w:rPr>
          <w:rFonts w:hint="eastAsia" w:ascii="宋体" w:hAnsi="宋体" w:eastAsia="宋体" w:cs="宋体"/>
          <w:sz w:val="24"/>
          <w:szCs w:val="24"/>
        </w:rPr>
        <w:t>，根据《中华人民共和国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民法典</w:t>
      </w:r>
      <w:r>
        <w:rPr>
          <w:rFonts w:hint="eastAsia" w:ascii="宋体" w:hAnsi="宋体" w:eastAsia="宋体" w:cs="宋体"/>
          <w:sz w:val="24"/>
          <w:szCs w:val="24"/>
        </w:rPr>
        <w:t>》的规定，甲、乙双方就盐城师范学院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后勤保障集团零星用工</w:t>
      </w:r>
      <w:r>
        <w:rPr>
          <w:rFonts w:hint="eastAsia" w:ascii="宋体" w:hAnsi="宋体" w:eastAsia="宋体" w:cs="宋体"/>
          <w:sz w:val="24"/>
          <w:szCs w:val="24"/>
        </w:rPr>
        <w:t>工作，在友好协商的基础上达成如下协议：</w:t>
      </w:r>
    </w:p>
    <w:p w14:paraId="68D867C4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 、协议概况</w:t>
      </w:r>
    </w:p>
    <w:p w14:paraId="5C498FD3">
      <w:pPr>
        <w:numPr>
          <w:ilvl w:val="0"/>
          <w:numId w:val="0"/>
        </w:numPr>
        <w:spacing w:line="360" w:lineRule="auto"/>
        <w:ind w:right="839" w:righ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盐城师范学院后勤保障集团零星用工。</w:t>
      </w:r>
    </w:p>
    <w:p w14:paraId="3C4A5022">
      <w:pPr>
        <w:numPr>
          <w:ilvl w:val="0"/>
          <w:numId w:val="0"/>
        </w:numPr>
        <w:spacing w:line="360" w:lineRule="auto"/>
        <w:ind w:right="839" w:righ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学校因解决工作急需或未完成的某项小规模、临时性工作（校内搬运）。</w:t>
      </w:r>
    </w:p>
    <w:p w14:paraId="11DC5B10">
      <w:pPr>
        <w:spacing w:line="360" w:lineRule="auto"/>
        <w:ind w:right="839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3、服务地点：采购人指定地点。</w:t>
      </w:r>
    </w:p>
    <w:p w14:paraId="6C267E90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服务要求</w:t>
      </w:r>
    </w:p>
    <w:p w14:paraId="4F597DC4">
      <w:pPr>
        <w:spacing w:line="360" w:lineRule="auto"/>
        <w:ind w:right="839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1、工种要求：随时能够提供力工搬运等服务，自备搬运、清理等工具；</w:t>
      </w:r>
    </w:p>
    <w:p w14:paraId="73A2C1EA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2、至少提供4名拟派遣用工人员，男性不满65周岁；女性不满60周岁；</w:t>
      </w:r>
    </w:p>
    <w:p w14:paraId="2C460726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3、中标单位必须给派遣人员购买人生意外伤害等相关保险，在学校用工及往返路途期间发生任何事故均由中标单位自行承担，与学校一概无关；</w:t>
      </w:r>
    </w:p>
    <w:p w14:paraId="28E29F1E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4、派遣人员在工作中造成学校人员人身伤害或财物损坏的，由中标单位承担相应责任并赔偿经济损失；</w:t>
      </w:r>
    </w:p>
    <w:p w14:paraId="18BF6C21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5、在接到用工通知后，工人最迟不得晚于1小时到达现场，需至少有2人满足学校随叫随到的条件；</w:t>
      </w:r>
    </w:p>
    <w:p w14:paraId="3441AC2B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、服务方式</w:t>
      </w:r>
    </w:p>
    <w:p w14:paraId="2EA8BB0C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乙方在接到甲方用工通知后，根据工作范围及难易程度，派遣不少于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2人在1小时内到达用工现场，按照甲方要求完成指定点工作。</w:t>
      </w:r>
      <w:r>
        <w:rPr>
          <w:rFonts w:hint="eastAsia" w:ascii="宋体" w:hAnsi="宋体" w:eastAsia="宋体" w:cs="宋体"/>
          <w:sz w:val="24"/>
          <w:szCs w:val="24"/>
        </w:rPr>
        <w:t>根据工作需要，甲方可要求乙方对服务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、时间做一定调整。如需重大变更以双方确认签字生效为准。</w:t>
      </w:r>
    </w:p>
    <w:p w14:paraId="1F4369B6">
      <w:pPr>
        <w:spacing w:line="360" w:lineRule="auto"/>
        <w:ind w:right="839"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甲方每次要求乙方提供服务之前，需要填写派工单，乙方提供服务之后，在派工单签字确认，最终结算以确认单据为准。  </w:t>
      </w:r>
    </w:p>
    <w:p w14:paraId="3AE92C45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、质量标准</w:t>
      </w:r>
    </w:p>
    <w:p w14:paraId="4202FDEC">
      <w:pPr>
        <w:spacing w:line="360" w:lineRule="auto"/>
        <w:ind w:right="84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搬运服务完成后，确保搬运过程中物品安全及完整；</w:t>
      </w:r>
    </w:p>
    <w:p w14:paraId="704DC701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2、清理服务完成后，确保清理后现场干净整洁；‌</w:t>
      </w:r>
    </w:p>
    <w:p w14:paraId="501A9F7B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3、场地布置完成后，确保按照甲方要求布置完成；</w:t>
      </w:r>
    </w:p>
    <w:p w14:paraId="4B06A813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4、树木移植完成后，确保移植后树木成活；</w:t>
      </w:r>
    </w:p>
    <w:p w14:paraId="0A48ED95">
      <w:pPr>
        <w:spacing w:line="360" w:lineRule="auto"/>
        <w:ind w:right="839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5、其他工作服务完成后，甲方需进行质量检查和验收。</w:t>
      </w:r>
    </w:p>
    <w:p w14:paraId="69147FC0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五、合同期限</w:t>
      </w:r>
    </w:p>
    <w:p w14:paraId="680EC1CF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2025年1月11日至2025年12月31日，如遇不可抗拒因素，以甲方签证为准。</w:t>
      </w:r>
    </w:p>
    <w:p w14:paraId="01B1FB53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六、协议价款及付款方式</w:t>
      </w:r>
    </w:p>
    <w:p w14:paraId="464FEBF1">
      <w:pPr>
        <w:spacing w:line="360" w:lineRule="auto"/>
        <w:ind w:right="839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甲方按照      元/人/小时（包含人员工资、管理费、保险、税费等所有费用），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经用工部门核对后，按实际派遣人数、时间，按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季度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通过银行转账进行支付，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须提供合法正规发票。</w:t>
      </w:r>
    </w:p>
    <w:p w14:paraId="6D56300C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七、履约保证金</w:t>
      </w:r>
    </w:p>
    <w:p w14:paraId="50A76FBB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本项目无需支付履约保证金。</w:t>
      </w:r>
    </w:p>
    <w:p w14:paraId="4E344B3D">
      <w:pPr>
        <w:spacing w:line="360" w:lineRule="auto"/>
        <w:ind w:right="839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八、其他事项</w:t>
      </w:r>
    </w:p>
    <w:p w14:paraId="3688B8F7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协议一式四份，甲乙双方各执二份，本协议双方签字盖章后生效。甲乙双方任何一方不能全面履行合同条款，均属于违约，违约所造成的损失应据实赔偿给损失方。如发生争议，双方协商解决，协商不成，提请盐城仲裁委仲裁。</w:t>
      </w:r>
    </w:p>
    <w:p w14:paraId="24BBCBFE">
      <w:pPr>
        <w:spacing w:line="360" w:lineRule="auto"/>
        <w:ind w:right="839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9FFAA7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甲方：盐城师范学院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（盖章）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AD3F8B9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（签名）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47201B2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</w:rPr>
      </w:pPr>
    </w:p>
    <w:p w14:paraId="051934A0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0CED6DE">
      <w:pPr>
        <w:spacing w:line="360" w:lineRule="auto"/>
        <w:ind w:right="83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（签名）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21B735B9">
      <w:pPr>
        <w:wordWrap w:val="0"/>
        <w:spacing w:line="360" w:lineRule="auto"/>
        <w:ind w:right="839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AB17836">
      <w:pPr>
        <w:wordWrap w:val="0"/>
        <w:spacing w:line="360" w:lineRule="auto"/>
        <w:ind w:right="839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 月     日</w:t>
      </w:r>
    </w:p>
    <w:p w14:paraId="5344CFC3">
      <w:pPr>
        <w:spacing w:line="240" w:lineRule="auto"/>
        <w:jc w:val="left"/>
        <w:rPr>
          <w:rStyle w:val="11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WUwZTVhNWQ2ZmYxYjlhMTM1NjQyYzRiMWNlNDYifQ=="/>
  </w:docVars>
  <w:rsids>
    <w:rsidRoot w:val="00000000"/>
    <w:rsid w:val="00846509"/>
    <w:rsid w:val="010247B7"/>
    <w:rsid w:val="02D432A2"/>
    <w:rsid w:val="0CB756FE"/>
    <w:rsid w:val="0FAB5527"/>
    <w:rsid w:val="11472E91"/>
    <w:rsid w:val="1257248E"/>
    <w:rsid w:val="17FB3F43"/>
    <w:rsid w:val="1D5A3F4C"/>
    <w:rsid w:val="21A63C04"/>
    <w:rsid w:val="232A43C0"/>
    <w:rsid w:val="236721C2"/>
    <w:rsid w:val="242D3ABB"/>
    <w:rsid w:val="24507E57"/>
    <w:rsid w:val="28101DD7"/>
    <w:rsid w:val="28BE6E05"/>
    <w:rsid w:val="2BE912BD"/>
    <w:rsid w:val="2EFD264C"/>
    <w:rsid w:val="2F7BD605"/>
    <w:rsid w:val="2F7F6D2A"/>
    <w:rsid w:val="2FF29333"/>
    <w:rsid w:val="32603E89"/>
    <w:rsid w:val="32FE6050"/>
    <w:rsid w:val="34E02F73"/>
    <w:rsid w:val="367FC09C"/>
    <w:rsid w:val="376A3E82"/>
    <w:rsid w:val="3B856E4B"/>
    <w:rsid w:val="3C142F09"/>
    <w:rsid w:val="3D7F81A1"/>
    <w:rsid w:val="3EFE9DAA"/>
    <w:rsid w:val="3F7F1281"/>
    <w:rsid w:val="3FD57EFB"/>
    <w:rsid w:val="3FEE2F87"/>
    <w:rsid w:val="3FFD1339"/>
    <w:rsid w:val="40CA5CFC"/>
    <w:rsid w:val="42C645A9"/>
    <w:rsid w:val="43AF781F"/>
    <w:rsid w:val="49C66341"/>
    <w:rsid w:val="4CCE64BB"/>
    <w:rsid w:val="4DB06A65"/>
    <w:rsid w:val="4DC112FA"/>
    <w:rsid w:val="4E30671B"/>
    <w:rsid w:val="4FBF7ABB"/>
    <w:rsid w:val="51FF1539"/>
    <w:rsid w:val="5221680B"/>
    <w:rsid w:val="5285323E"/>
    <w:rsid w:val="53937294"/>
    <w:rsid w:val="54F72FFA"/>
    <w:rsid w:val="557B4484"/>
    <w:rsid w:val="55FEC58B"/>
    <w:rsid w:val="561D6A63"/>
    <w:rsid w:val="579A2C3F"/>
    <w:rsid w:val="5A0762CE"/>
    <w:rsid w:val="5A847B2F"/>
    <w:rsid w:val="5DF20C62"/>
    <w:rsid w:val="5FE9960B"/>
    <w:rsid w:val="5FFF153F"/>
    <w:rsid w:val="600A7FA1"/>
    <w:rsid w:val="65FD0D7A"/>
    <w:rsid w:val="671D183F"/>
    <w:rsid w:val="696A4AE4"/>
    <w:rsid w:val="6D7C6E0C"/>
    <w:rsid w:val="6E7EB35D"/>
    <w:rsid w:val="6EEB8779"/>
    <w:rsid w:val="6FE5DCC1"/>
    <w:rsid w:val="6FF3138F"/>
    <w:rsid w:val="77DF9E5F"/>
    <w:rsid w:val="78BB4A14"/>
    <w:rsid w:val="78FF082F"/>
    <w:rsid w:val="798ED355"/>
    <w:rsid w:val="7C6F1540"/>
    <w:rsid w:val="7C80044E"/>
    <w:rsid w:val="7E77392F"/>
    <w:rsid w:val="7F760349"/>
    <w:rsid w:val="7F7BD39C"/>
    <w:rsid w:val="7F7F5A57"/>
    <w:rsid w:val="7FBC96FA"/>
    <w:rsid w:val="7FCF0B82"/>
    <w:rsid w:val="7FDF1CFD"/>
    <w:rsid w:val="7FDFDAF6"/>
    <w:rsid w:val="8BF7CAB7"/>
    <w:rsid w:val="9DDCE86D"/>
    <w:rsid w:val="9DF50DFC"/>
    <w:rsid w:val="A67FA44F"/>
    <w:rsid w:val="ABEFE935"/>
    <w:rsid w:val="ADF7D1E2"/>
    <w:rsid w:val="AF9DE9A9"/>
    <w:rsid w:val="B4FF11E5"/>
    <w:rsid w:val="BA6F2721"/>
    <w:rsid w:val="BBE7C1BD"/>
    <w:rsid w:val="BEBB52E4"/>
    <w:rsid w:val="BF776F71"/>
    <w:rsid w:val="BFCF2821"/>
    <w:rsid w:val="BFF7271C"/>
    <w:rsid w:val="CD7E8B28"/>
    <w:rsid w:val="CF3F399B"/>
    <w:rsid w:val="DAFFF216"/>
    <w:rsid w:val="DBCF775D"/>
    <w:rsid w:val="DD732B51"/>
    <w:rsid w:val="E4FF1BB5"/>
    <w:rsid w:val="E7DC942F"/>
    <w:rsid w:val="E7F4EC55"/>
    <w:rsid w:val="EEDF11B9"/>
    <w:rsid w:val="EFAF7631"/>
    <w:rsid w:val="EFFC80CD"/>
    <w:rsid w:val="F56E3C63"/>
    <w:rsid w:val="F57B999B"/>
    <w:rsid w:val="F7CFB0DA"/>
    <w:rsid w:val="F7FFF1CC"/>
    <w:rsid w:val="FA7DD8ED"/>
    <w:rsid w:val="FB5F3943"/>
    <w:rsid w:val="FB87363D"/>
    <w:rsid w:val="FBFC228A"/>
    <w:rsid w:val="FBFF8E1A"/>
    <w:rsid w:val="FC426032"/>
    <w:rsid w:val="FCA54E68"/>
    <w:rsid w:val="FDC5CCC4"/>
    <w:rsid w:val="FDF7FCFD"/>
    <w:rsid w:val="FE51D024"/>
    <w:rsid w:val="FE6C2DD4"/>
    <w:rsid w:val="FEBBFA8C"/>
    <w:rsid w:val="FF35EEBB"/>
    <w:rsid w:val="FF69CA40"/>
    <w:rsid w:val="FFB72AEE"/>
    <w:rsid w:val="FFCF0868"/>
    <w:rsid w:val="FFD241DF"/>
    <w:rsid w:val="FFDB2C88"/>
    <w:rsid w:val="FFE789E1"/>
    <w:rsid w:val="FFECAFD5"/>
    <w:rsid w:val="FFFD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21"/>
    </w:rPr>
  </w:style>
  <w:style w:type="paragraph" w:customStyle="1" w:styleId="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lain Text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1936</Words>
  <Characters>2001</Characters>
  <Lines>0</Lines>
  <Paragraphs>0</Paragraphs>
  <TotalTime>2</TotalTime>
  <ScaleCrop>false</ScaleCrop>
  <LinksUpToDate>false</LinksUpToDate>
  <CharactersWithSpaces>2225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2024-05-31T18:41:00Z</dcterms:created>
  <dc:creator>Administrator</dc:creator>
  <cp:lastModifiedBy>影子</cp:lastModifiedBy>
  <dcterms:modified xsi:type="dcterms:W3CDTF">2025-01-06T01:23:46Z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0E9E2415B05A47A0AEA28A425302C0D1_13</vt:lpwstr>
  </property>
  <property fmtid="{D5CDD505-2E9C-101B-9397-08002B2CF9AE}" pid="4" name="KSOTemplateDocerSaveRecord">
    <vt:lpwstr>eyJoZGlkIjoiZjRlOTZiYjg5ZDg1ZTQyMDJjMTQwZmExZDJhNDQzYTIiLCJ1c2VySWQiOiIzNDAwNTMyOTEifQ==</vt:lpwstr>
  </property>
</Properties>
</file>