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CF451">
      <w:pPr>
        <w:autoSpaceDE w:val="0"/>
        <w:autoSpaceDN w:val="0"/>
        <w:adjustRightInd w:val="0"/>
        <w:jc w:val="center"/>
        <w:rPr>
          <w:rFonts w:ascii="宋体" w:cs="宋体"/>
          <w:b/>
          <w:bCs/>
          <w:sz w:val="84"/>
          <w:szCs w:val="84"/>
          <w:lang w:val="zh-CN"/>
        </w:rPr>
      </w:pPr>
    </w:p>
    <w:p w14:paraId="1DB2C32E">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73B2C6B7">
      <w:pPr>
        <w:autoSpaceDE w:val="0"/>
        <w:autoSpaceDN w:val="0"/>
        <w:adjustRightInd w:val="0"/>
        <w:rPr>
          <w:b/>
          <w:bCs/>
          <w:sz w:val="32"/>
          <w:szCs w:val="32"/>
        </w:rPr>
      </w:pPr>
    </w:p>
    <w:p w14:paraId="67D0A273">
      <w:pPr>
        <w:autoSpaceDE w:val="0"/>
        <w:autoSpaceDN w:val="0"/>
        <w:adjustRightInd w:val="0"/>
        <w:jc w:val="center"/>
        <w:rPr>
          <w:b/>
          <w:bCs/>
          <w:sz w:val="32"/>
          <w:szCs w:val="32"/>
        </w:rPr>
      </w:pPr>
    </w:p>
    <w:p w14:paraId="77AF8ED6">
      <w:pPr>
        <w:autoSpaceDE w:val="0"/>
        <w:autoSpaceDN w:val="0"/>
        <w:adjustRightInd w:val="0"/>
        <w:jc w:val="center"/>
        <w:rPr>
          <w:b/>
          <w:bCs/>
          <w:sz w:val="32"/>
          <w:szCs w:val="32"/>
        </w:rPr>
      </w:pPr>
    </w:p>
    <w:p w14:paraId="589F2CF3">
      <w:pPr>
        <w:autoSpaceDE w:val="0"/>
        <w:autoSpaceDN w:val="0"/>
        <w:adjustRightInd w:val="0"/>
        <w:jc w:val="center"/>
        <w:rPr>
          <w:b/>
          <w:bCs/>
          <w:sz w:val="32"/>
          <w:szCs w:val="32"/>
        </w:rPr>
      </w:pPr>
    </w:p>
    <w:p w14:paraId="5A0A27F9">
      <w:pPr>
        <w:autoSpaceDE w:val="0"/>
        <w:autoSpaceDN w:val="0"/>
        <w:adjustRightInd w:val="0"/>
        <w:jc w:val="center"/>
        <w:rPr>
          <w:b/>
          <w:bCs/>
          <w:sz w:val="32"/>
          <w:szCs w:val="32"/>
        </w:rPr>
      </w:pPr>
    </w:p>
    <w:p w14:paraId="6DD594DA">
      <w:pPr>
        <w:autoSpaceDE w:val="0"/>
        <w:autoSpaceDN w:val="0"/>
        <w:adjustRightInd w:val="0"/>
        <w:jc w:val="center"/>
        <w:rPr>
          <w:b/>
          <w:bCs/>
          <w:sz w:val="32"/>
          <w:szCs w:val="32"/>
        </w:rPr>
      </w:pPr>
    </w:p>
    <w:p w14:paraId="4257DE02">
      <w:pPr>
        <w:autoSpaceDE w:val="0"/>
        <w:autoSpaceDN w:val="0"/>
        <w:adjustRightInd w:val="0"/>
        <w:rPr>
          <w:rFonts w:ascii="宋体" w:cs="宋体"/>
          <w:b/>
          <w:bCs/>
          <w:sz w:val="32"/>
          <w:szCs w:val="32"/>
          <w:lang w:val="zh-CN"/>
        </w:rPr>
      </w:pPr>
    </w:p>
    <w:p w14:paraId="0062B836">
      <w:pPr>
        <w:autoSpaceDE w:val="0"/>
        <w:autoSpaceDN w:val="0"/>
        <w:adjustRightInd w:val="0"/>
        <w:spacing w:line="700" w:lineRule="exact"/>
        <w:rPr>
          <w:rFonts w:hint="eastAsia" w:ascii="宋体" w:hAnsi="宋体" w:eastAsia="宋体" w:cs="宋体"/>
          <w:b/>
          <w:bCs/>
          <w:sz w:val="36"/>
          <w:szCs w:val="36"/>
          <w:lang w:val="en-US" w:eastAsia="zh-CN"/>
        </w:rPr>
      </w:pPr>
      <w:r>
        <w:rPr>
          <w:rFonts w:hint="eastAsia" w:ascii="宋体" w:hAnsi="宋体" w:cs="宋体"/>
          <w:b/>
          <w:bCs/>
          <w:sz w:val="36"/>
          <w:szCs w:val="36"/>
          <w:lang w:val="zh-CN"/>
        </w:rPr>
        <w:t>项目编号：</w:t>
      </w:r>
      <w:r>
        <w:rPr>
          <w:rFonts w:hint="eastAsia" w:ascii="宋体" w:hAnsi="宋体" w:cs="宋体"/>
          <w:b/>
          <w:bCs/>
          <w:sz w:val="36"/>
          <w:szCs w:val="36"/>
        </w:rPr>
        <w:t>YSHQ2024-ZB-120</w:t>
      </w:r>
      <w:r>
        <w:rPr>
          <w:rFonts w:hint="eastAsia" w:ascii="宋体" w:hAnsi="宋体" w:cs="宋体"/>
          <w:b/>
          <w:bCs/>
          <w:sz w:val="36"/>
          <w:szCs w:val="36"/>
          <w:lang w:val="en-US" w:eastAsia="zh-CN"/>
        </w:rPr>
        <w:t>7</w:t>
      </w:r>
    </w:p>
    <w:p w14:paraId="6689864D">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盐城师范学院2025年春学期食堂大宗</w:t>
      </w:r>
      <w:r>
        <w:rPr>
          <w:rFonts w:hint="eastAsia" w:ascii="宋体" w:hAnsi="宋体" w:cs="宋体"/>
          <w:b/>
          <w:bCs/>
          <w:sz w:val="36"/>
          <w:szCs w:val="36"/>
          <w:lang w:val="en-US" w:eastAsia="zh-CN"/>
        </w:rPr>
        <w:t>食材</w:t>
      </w:r>
      <w:r>
        <w:rPr>
          <w:rFonts w:hint="eastAsia" w:ascii="宋体" w:hAnsi="宋体" w:cs="宋体"/>
          <w:b/>
          <w:bCs/>
          <w:sz w:val="36"/>
          <w:szCs w:val="36"/>
        </w:rPr>
        <w:t>（水饺）采购项目</w:t>
      </w:r>
    </w:p>
    <w:p w14:paraId="4986C9B5">
      <w:pPr>
        <w:autoSpaceDE w:val="0"/>
        <w:autoSpaceDN w:val="0"/>
        <w:adjustRightInd w:val="0"/>
        <w:rPr>
          <w:rFonts w:ascii="宋体" w:cs="宋体"/>
          <w:b/>
          <w:bCs/>
          <w:sz w:val="32"/>
          <w:szCs w:val="32"/>
          <w:lang w:val="zh-CN"/>
        </w:rPr>
      </w:pPr>
    </w:p>
    <w:p w14:paraId="59616815">
      <w:pPr>
        <w:autoSpaceDE w:val="0"/>
        <w:autoSpaceDN w:val="0"/>
        <w:adjustRightInd w:val="0"/>
        <w:rPr>
          <w:rFonts w:ascii="宋体" w:cs="宋体"/>
          <w:b/>
          <w:bCs/>
          <w:sz w:val="32"/>
          <w:szCs w:val="32"/>
          <w:lang w:val="zh-CN"/>
        </w:rPr>
      </w:pPr>
    </w:p>
    <w:p w14:paraId="4FFB8E79">
      <w:pPr>
        <w:autoSpaceDE w:val="0"/>
        <w:autoSpaceDN w:val="0"/>
        <w:adjustRightInd w:val="0"/>
        <w:rPr>
          <w:rFonts w:ascii="宋体" w:cs="宋体"/>
          <w:b/>
          <w:bCs/>
          <w:sz w:val="32"/>
          <w:szCs w:val="32"/>
          <w:lang w:val="zh-CN"/>
        </w:rPr>
      </w:pPr>
    </w:p>
    <w:p w14:paraId="73289C8B">
      <w:pPr>
        <w:autoSpaceDE w:val="0"/>
        <w:autoSpaceDN w:val="0"/>
        <w:adjustRightInd w:val="0"/>
        <w:rPr>
          <w:rFonts w:ascii="宋体" w:cs="宋体"/>
          <w:b/>
          <w:bCs/>
          <w:sz w:val="32"/>
          <w:szCs w:val="32"/>
          <w:lang w:val="zh-CN"/>
        </w:rPr>
      </w:pPr>
    </w:p>
    <w:p w14:paraId="58D37D14">
      <w:pPr>
        <w:autoSpaceDE w:val="0"/>
        <w:autoSpaceDN w:val="0"/>
        <w:adjustRightInd w:val="0"/>
        <w:rPr>
          <w:rFonts w:ascii="宋体" w:cs="宋体"/>
          <w:b/>
          <w:bCs/>
          <w:sz w:val="32"/>
          <w:szCs w:val="32"/>
          <w:lang w:val="zh-CN"/>
        </w:rPr>
      </w:pPr>
    </w:p>
    <w:p w14:paraId="664A6323">
      <w:pPr>
        <w:autoSpaceDE w:val="0"/>
        <w:autoSpaceDN w:val="0"/>
        <w:adjustRightInd w:val="0"/>
        <w:rPr>
          <w:rFonts w:ascii="宋体" w:cs="宋体"/>
          <w:b/>
          <w:bCs/>
          <w:sz w:val="32"/>
          <w:szCs w:val="32"/>
          <w:lang w:val="zh-CN"/>
        </w:rPr>
      </w:pPr>
    </w:p>
    <w:p w14:paraId="4C4CDECB">
      <w:pPr>
        <w:autoSpaceDE w:val="0"/>
        <w:autoSpaceDN w:val="0"/>
        <w:adjustRightInd w:val="0"/>
        <w:rPr>
          <w:rFonts w:ascii="宋体" w:cs="宋体"/>
          <w:b/>
          <w:bCs/>
          <w:sz w:val="32"/>
          <w:szCs w:val="32"/>
          <w:lang w:val="zh-CN"/>
        </w:rPr>
      </w:pPr>
    </w:p>
    <w:p w14:paraId="0CA61B16">
      <w:pPr>
        <w:autoSpaceDE w:val="0"/>
        <w:autoSpaceDN w:val="0"/>
        <w:adjustRightInd w:val="0"/>
        <w:rPr>
          <w:rFonts w:ascii="宋体" w:cs="宋体"/>
          <w:b/>
          <w:bCs/>
          <w:sz w:val="32"/>
          <w:szCs w:val="32"/>
          <w:lang w:val="zh-CN"/>
        </w:rPr>
      </w:pPr>
    </w:p>
    <w:p w14:paraId="6FA32E92">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1B0C10B6">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2024年12月</w:t>
      </w:r>
      <w:r>
        <w:rPr>
          <w:rFonts w:ascii="宋体" w:hAnsi="宋体" w:cs="黑体"/>
          <w:b/>
          <w:sz w:val="36"/>
          <w:szCs w:val="36"/>
          <w:lang w:val="zh-CN"/>
        </w:rPr>
        <w:t xml:space="preserve"> </w:t>
      </w:r>
    </w:p>
    <w:p w14:paraId="79E70E61">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131F1DCD">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3ACF8365">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7EBB2EA5">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656B08C9">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31</w:t>
      </w:r>
      <w:r>
        <w:rPr>
          <w:rFonts w:ascii="宋体" w:hAnsi="宋体"/>
          <w:b/>
          <w:sz w:val="30"/>
          <w:szCs w:val="30"/>
        </w:rPr>
        <w:fldChar w:fldCharType="end"/>
      </w:r>
      <w:r>
        <w:rPr>
          <w:rFonts w:ascii="宋体" w:hAnsi="宋体"/>
          <w:b/>
          <w:sz w:val="30"/>
          <w:szCs w:val="30"/>
        </w:rPr>
        <w:fldChar w:fldCharType="end"/>
      </w:r>
    </w:p>
    <w:p w14:paraId="3F3ECA32">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34</w:t>
      </w:r>
      <w:r>
        <w:rPr>
          <w:rFonts w:ascii="宋体" w:hAnsi="宋体"/>
          <w:b/>
          <w:sz w:val="30"/>
          <w:szCs w:val="30"/>
        </w:rPr>
        <w:fldChar w:fldCharType="end"/>
      </w:r>
      <w:r>
        <w:rPr>
          <w:rFonts w:ascii="宋体" w:hAnsi="宋体"/>
          <w:b/>
          <w:sz w:val="30"/>
          <w:szCs w:val="30"/>
        </w:rPr>
        <w:fldChar w:fldCharType="end"/>
      </w:r>
    </w:p>
    <w:p w14:paraId="10A13D58">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37</w:t>
      </w:r>
      <w:r>
        <w:rPr>
          <w:rFonts w:ascii="宋体" w:hAnsi="宋体"/>
          <w:b/>
          <w:sz w:val="30"/>
          <w:szCs w:val="30"/>
        </w:rPr>
        <w:fldChar w:fldCharType="end"/>
      </w:r>
      <w:r>
        <w:rPr>
          <w:rFonts w:ascii="宋体" w:hAnsi="宋体"/>
          <w:b/>
          <w:sz w:val="30"/>
          <w:szCs w:val="30"/>
        </w:rPr>
        <w:fldChar w:fldCharType="end"/>
      </w:r>
    </w:p>
    <w:p w14:paraId="5308D19B">
      <w:pPr>
        <w:spacing w:line="800" w:lineRule="exact"/>
        <w:rPr>
          <w:rFonts w:ascii="宋体" w:hAnsi="宋体"/>
          <w:sz w:val="44"/>
          <w:szCs w:val="44"/>
        </w:rPr>
      </w:pPr>
      <w:r>
        <w:rPr>
          <w:rFonts w:ascii="宋体" w:hAnsi="宋体"/>
          <w:sz w:val="30"/>
          <w:szCs w:val="30"/>
        </w:rPr>
        <w:fldChar w:fldCharType="end"/>
      </w:r>
    </w:p>
    <w:p w14:paraId="412EBFC3">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0539F8C1">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1FEA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0FB69238">
            <w:pPr>
              <w:spacing w:line="480" w:lineRule="exact"/>
              <w:jc w:val="left"/>
              <w:rPr>
                <w:rFonts w:ascii="宋体" w:hAnsi="宋体" w:cs="宋体"/>
                <w:kern w:val="0"/>
                <w:sz w:val="24"/>
              </w:rPr>
            </w:pPr>
            <w:r>
              <w:rPr>
                <w:rFonts w:hint="eastAsia" w:ascii="宋体" w:hAnsi="宋体" w:cs="宋体"/>
                <w:kern w:val="0"/>
                <w:sz w:val="24"/>
              </w:rPr>
              <w:t>项目概况</w:t>
            </w:r>
          </w:p>
          <w:p w14:paraId="06487A9B">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盐城师范学院2025年春学期食堂大宗</w:t>
            </w:r>
            <w:r>
              <w:rPr>
                <w:rFonts w:hint="eastAsia" w:ascii="宋体" w:hAnsi="宋体" w:cs="Dotum"/>
                <w:kern w:val="0"/>
                <w:sz w:val="24"/>
                <w:szCs w:val="24"/>
                <w:u w:val="single"/>
                <w:lang w:val="en-US" w:eastAsia="zh-CN"/>
              </w:rPr>
              <w:t>食材</w:t>
            </w:r>
            <w:r>
              <w:rPr>
                <w:rFonts w:hint="eastAsia" w:ascii="宋体" w:hAnsi="宋体" w:cs="Dotum"/>
                <w:kern w:val="0"/>
                <w:sz w:val="24"/>
                <w:szCs w:val="24"/>
                <w:u w:val="single"/>
              </w:rPr>
              <w:t>（水饺）采购项目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w:t>
            </w:r>
            <w:r>
              <w:rPr>
                <w:rFonts w:hint="eastAsia" w:ascii="宋体" w:hAnsi="宋体" w:cs="Dotum"/>
                <w:kern w:val="0"/>
                <w:sz w:val="24"/>
                <w:szCs w:val="24"/>
                <w:u w:val="single"/>
              </w:rPr>
              <w:t>2025年1月</w:t>
            </w:r>
            <w:r>
              <w:rPr>
                <w:rFonts w:hint="eastAsia" w:ascii="宋体" w:hAnsi="宋体" w:cs="Dotum"/>
                <w:kern w:val="0"/>
                <w:sz w:val="24"/>
                <w:szCs w:val="24"/>
                <w:u w:val="single"/>
                <w:lang w:val="en-US" w:eastAsia="zh-CN"/>
              </w:rPr>
              <w:t>17</w:t>
            </w:r>
            <w:r>
              <w:rPr>
                <w:rFonts w:hint="eastAsia" w:ascii="宋体" w:hAnsi="宋体" w:cs="Dotum"/>
                <w:kern w:val="0"/>
                <w:sz w:val="24"/>
                <w:szCs w:val="24"/>
                <w:u w:val="single"/>
              </w:rPr>
              <w:t>日上午9点00分（北京时间）</w:t>
            </w:r>
            <w:r>
              <w:rPr>
                <w:rFonts w:hint="eastAsia" w:ascii="宋体" w:hAnsi="宋体" w:cs="宋体"/>
                <w:kern w:val="0"/>
                <w:sz w:val="24"/>
              </w:rPr>
              <w:t>前递交投标文件。</w:t>
            </w:r>
          </w:p>
        </w:tc>
      </w:tr>
    </w:tbl>
    <w:p w14:paraId="763D327A">
      <w:pPr>
        <w:spacing w:line="480" w:lineRule="exact"/>
        <w:ind w:firstLine="482" w:firstLineChars="200"/>
        <w:rPr>
          <w:rFonts w:ascii="宋体" w:hAnsi="宋体" w:cs="宋体"/>
          <w:b/>
          <w:kern w:val="0"/>
          <w:sz w:val="24"/>
          <w:szCs w:val="24"/>
        </w:rPr>
      </w:pPr>
    </w:p>
    <w:p w14:paraId="2C76725B">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638E1744">
      <w:pPr>
        <w:autoSpaceDE w:val="0"/>
        <w:autoSpaceDN w:val="0"/>
        <w:adjustRightInd w:val="0"/>
        <w:spacing w:line="70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YSHQ2024-ZB-120</w:t>
      </w:r>
      <w:r>
        <w:rPr>
          <w:rFonts w:hint="eastAsia" w:ascii="宋体" w:hAnsi="宋体" w:cs="Dotum"/>
          <w:kern w:val="0"/>
          <w:sz w:val="24"/>
          <w:szCs w:val="24"/>
          <w:u w:val="single"/>
          <w:lang w:val="en-US" w:eastAsia="zh-CN"/>
        </w:rPr>
        <w:t>7</w:t>
      </w:r>
      <w:r>
        <w:rPr>
          <w:rFonts w:hint="eastAsia" w:ascii="宋体" w:hAnsi="宋体" w:cs="Dotum"/>
          <w:kern w:val="0"/>
          <w:sz w:val="24"/>
          <w:szCs w:val="24"/>
          <w:u w:val="single"/>
        </w:rPr>
        <w:t>；</w:t>
      </w:r>
    </w:p>
    <w:p w14:paraId="3E4A43FD">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盐城师范学院2025年春学期食堂大宗</w:t>
      </w:r>
      <w:r>
        <w:rPr>
          <w:rFonts w:hint="eastAsia" w:ascii="宋体" w:hAnsi="宋体" w:cs="Dotum"/>
          <w:kern w:val="0"/>
          <w:sz w:val="24"/>
          <w:szCs w:val="24"/>
          <w:u w:val="single"/>
          <w:lang w:val="en-US" w:eastAsia="zh-CN"/>
        </w:rPr>
        <w:t>食材</w:t>
      </w:r>
      <w:r>
        <w:rPr>
          <w:rFonts w:hint="eastAsia" w:ascii="宋体" w:hAnsi="宋体" w:cs="Dotum"/>
          <w:kern w:val="0"/>
          <w:sz w:val="24"/>
          <w:szCs w:val="24"/>
          <w:u w:val="single"/>
        </w:rPr>
        <w:t xml:space="preserve">（水饺）采购项目 </w:t>
      </w:r>
      <w:r>
        <w:rPr>
          <w:rFonts w:hint="eastAsia" w:ascii="宋体" w:hAnsi="宋体" w:cs="Dotum"/>
          <w:kern w:val="0"/>
          <w:sz w:val="24"/>
          <w:szCs w:val="24"/>
        </w:rPr>
        <w:t>；</w:t>
      </w:r>
    </w:p>
    <w:p w14:paraId="081D1F63">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2025年1月</w:t>
      </w:r>
      <w:r>
        <w:rPr>
          <w:rFonts w:hint="eastAsia" w:ascii="宋体" w:hAnsi="宋体" w:cs="宋体"/>
          <w:kern w:val="0"/>
          <w:sz w:val="24"/>
          <w:u w:val="single"/>
          <w:lang w:val="en-US" w:eastAsia="zh-CN"/>
        </w:rPr>
        <w:t>25</w:t>
      </w:r>
      <w:r>
        <w:rPr>
          <w:rFonts w:hint="eastAsia" w:ascii="宋体" w:hAnsi="宋体" w:cs="宋体"/>
          <w:kern w:val="0"/>
          <w:sz w:val="24"/>
          <w:u w:val="single"/>
        </w:rPr>
        <w:t>日至2025年8月15日；</w:t>
      </w:r>
    </w:p>
    <w:p w14:paraId="3EEF8372">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29AA63D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4EC7DD37">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16D98DA1">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6DAB2AD7">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1F452BAC">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5CAC8CE2">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0084E5BB">
      <w:pPr>
        <w:spacing w:line="480" w:lineRule="exact"/>
        <w:ind w:firstLine="480" w:firstLineChars="200"/>
        <w:rPr>
          <w:rFonts w:ascii="宋体" w:hAnsi="宋体"/>
          <w:bCs/>
          <w:sz w:val="24"/>
          <w:szCs w:val="24"/>
        </w:rPr>
      </w:pPr>
      <w:r>
        <w:rPr>
          <w:rFonts w:hint="eastAsia" w:ascii="宋体" w:hAnsi="宋体"/>
          <w:bCs/>
          <w:sz w:val="24"/>
          <w:szCs w:val="24"/>
        </w:rPr>
        <w:t>（一）供应商为生产企业：</w:t>
      </w:r>
    </w:p>
    <w:p w14:paraId="1A28EA87">
      <w:pPr>
        <w:spacing w:line="480" w:lineRule="exact"/>
        <w:ind w:firstLine="480" w:firstLineChars="200"/>
        <w:rPr>
          <w:rFonts w:ascii="宋体" w:hAnsi="宋体"/>
          <w:bCs/>
          <w:sz w:val="24"/>
          <w:szCs w:val="24"/>
        </w:rPr>
      </w:pPr>
      <w:r>
        <w:rPr>
          <w:rFonts w:hint="eastAsia" w:ascii="宋体" w:hAnsi="宋体"/>
          <w:bCs/>
          <w:sz w:val="24"/>
          <w:szCs w:val="24"/>
        </w:rPr>
        <w:t>（1）企业法人或者其他组织的营业执照、税务登记证、组织机构代码证（三证合一的投标人只需提供加载统一社会信用代码的营业执照）等证明文件复印件（加盖单位公章）；</w:t>
      </w:r>
    </w:p>
    <w:p w14:paraId="0C876C77">
      <w:pPr>
        <w:spacing w:line="480" w:lineRule="exact"/>
        <w:ind w:firstLine="480" w:firstLineChars="200"/>
        <w:rPr>
          <w:rFonts w:ascii="宋体" w:hAnsi="宋体"/>
          <w:bCs/>
          <w:sz w:val="24"/>
          <w:szCs w:val="24"/>
        </w:rPr>
      </w:pPr>
      <w:r>
        <w:rPr>
          <w:rFonts w:hint="eastAsia" w:ascii="宋体" w:hAnsi="宋体"/>
          <w:bCs/>
          <w:sz w:val="24"/>
          <w:szCs w:val="24"/>
        </w:rPr>
        <w:t>（2）食品生产许可证复印件（加盖单位公章）；</w:t>
      </w:r>
    </w:p>
    <w:p w14:paraId="2191B767">
      <w:pPr>
        <w:spacing w:line="480" w:lineRule="exact"/>
        <w:ind w:firstLine="480" w:firstLineChars="200"/>
        <w:rPr>
          <w:rFonts w:ascii="宋体" w:hAnsi="宋体"/>
          <w:bCs/>
          <w:sz w:val="24"/>
          <w:szCs w:val="24"/>
          <w:highlight w:val="none"/>
        </w:rPr>
      </w:pPr>
      <w:r>
        <w:rPr>
          <w:rFonts w:hint="eastAsia" w:ascii="宋体" w:hAnsi="宋体"/>
          <w:bCs/>
          <w:sz w:val="24"/>
          <w:szCs w:val="24"/>
        </w:rPr>
        <w:t>（3）具有检测资质第三方出具的</w:t>
      </w:r>
      <w:r>
        <w:rPr>
          <w:rFonts w:hint="eastAsia" w:ascii="宋体" w:hAnsi="宋体"/>
          <w:bCs/>
          <w:sz w:val="24"/>
          <w:szCs w:val="24"/>
          <w:highlight w:val="none"/>
        </w:rPr>
        <w:t>质量检验报告复印件（2024年7月1日以后的）。</w:t>
      </w:r>
    </w:p>
    <w:p w14:paraId="7B2A7A00">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（二）供应商为代理商或经销商：</w:t>
      </w:r>
    </w:p>
    <w:p w14:paraId="19D21F5E">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（1）生产企业企业法人或者其他组织的营业执照、税务登记证、组织机构代码证（三证合一的投标人只需提供加载统一社会信用代码的营业执照）等证明文件复印件（加盖单位公章）；</w:t>
      </w:r>
    </w:p>
    <w:p w14:paraId="5338EC25">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（2）生产企业食品生产许可证复印件（加盖单位公章）；</w:t>
      </w:r>
    </w:p>
    <w:p w14:paraId="794DC1AA">
      <w:pPr>
        <w:spacing w:line="480" w:lineRule="exact"/>
        <w:ind w:firstLine="480" w:firstLineChars="200"/>
        <w:rPr>
          <w:rFonts w:hint="eastAsia" w:ascii="宋体" w:hAnsi="宋体" w:eastAsia="宋体"/>
          <w:bCs/>
          <w:sz w:val="24"/>
          <w:szCs w:val="24"/>
          <w:highlight w:val="none"/>
          <w:lang w:eastAsia="zh-CN"/>
        </w:rPr>
      </w:pPr>
      <w:r>
        <w:rPr>
          <w:rFonts w:hint="eastAsia" w:ascii="宋体" w:hAnsi="宋体"/>
          <w:bCs/>
          <w:sz w:val="24"/>
          <w:szCs w:val="24"/>
          <w:highlight w:val="none"/>
        </w:rPr>
        <w:t>（3）生产企业具有检测资质第三方出具的质量检验报告复印件（2024年7月1日以后的）</w:t>
      </w:r>
      <w:r>
        <w:rPr>
          <w:rFonts w:hint="eastAsia" w:ascii="宋体" w:hAnsi="宋体"/>
          <w:bCs/>
          <w:sz w:val="24"/>
          <w:szCs w:val="24"/>
          <w:highlight w:val="none"/>
          <w:lang w:eastAsia="zh-CN"/>
        </w:rPr>
        <w:t>。</w:t>
      </w:r>
    </w:p>
    <w:p w14:paraId="7196126A">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（4）代理商或经销商企业法人或者其他组织的营业执照、税务登记证、组织机构代码证（三证合一的投标人只需提供加载统一社会信用代码的营业执照）等证明文件复印件（加盖单位公章）；</w:t>
      </w:r>
    </w:p>
    <w:p w14:paraId="48AB3163">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（5）代理商或经销商食品经营许可证或仅销售预包装食品经营备案信息采集表；</w:t>
      </w:r>
    </w:p>
    <w:p w14:paraId="637597B2">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（6）代理商或经销商授权书原件。</w:t>
      </w:r>
    </w:p>
    <w:p w14:paraId="156310F2">
      <w:pPr>
        <w:spacing w:line="480" w:lineRule="exact"/>
        <w:ind w:firstLine="480" w:firstLineChars="200"/>
        <w:rPr>
          <w:rFonts w:ascii="宋体" w:hAnsi="宋体"/>
          <w:bCs/>
          <w:sz w:val="24"/>
          <w:szCs w:val="24"/>
        </w:rPr>
      </w:pPr>
      <w:r>
        <w:rPr>
          <w:rFonts w:hint="eastAsia" w:ascii="宋体" w:hAnsi="宋体"/>
          <w:bCs/>
          <w:sz w:val="24"/>
          <w:szCs w:val="24"/>
          <w:highlight w:val="none"/>
        </w:rPr>
        <w:t>（三）未被“信用中国”网站（www.creditchina.gov.cn）列入失信被执行人、重大税</w:t>
      </w:r>
      <w:r>
        <w:rPr>
          <w:rFonts w:hint="eastAsia" w:ascii="宋体" w:hAnsi="宋体"/>
          <w:bCs/>
          <w:sz w:val="24"/>
          <w:szCs w:val="24"/>
        </w:rPr>
        <w:t>收违法案件当事人名单、政府采购严重失信行为记录名单。</w:t>
      </w:r>
    </w:p>
    <w:p w14:paraId="3788AF8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7AB1482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3C13877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64E60C2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15734C6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617D0345">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14:paraId="688F392D">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：2025年1月</w:t>
      </w:r>
      <w:r>
        <w:rPr>
          <w:rFonts w:hint="eastAsia" w:ascii="宋体" w:hAnsi="宋体" w:cs="宋体"/>
          <w:kern w:val="0"/>
          <w:sz w:val="24"/>
          <w:szCs w:val="24"/>
          <w:u w:val="single"/>
          <w:lang w:val="en-US" w:eastAsia="zh-CN"/>
        </w:rPr>
        <w:t>17</w:t>
      </w:r>
      <w:r>
        <w:rPr>
          <w:rFonts w:hint="eastAsia" w:ascii="宋体" w:hAnsi="宋体" w:cs="宋体"/>
          <w:kern w:val="0"/>
          <w:sz w:val="24"/>
          <w:szCs w:val="24"/>
          <w:u w:val="single"/>
        </w:rPr>
        <w:t>日上午8：30-9：00；盐城师范学院新长校区后勤综合楼二楼会议室。</w:t>
      </w:r>
    </w:p>
    <w:p w14:paraId="69E0E525">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u w:val="single"/>
        </w:rPr>
        <w:t>2.开标时间和地点：2025年1月</w:t>
      </w:r>
      <w:r>
        <w:rPr>
          <w:rFonts w:hint="eastAsia" w:ascii="宋体" w:hAnsi="宋体" w:cs="宋体"/>
          <w:kern w:val="0"/>
          <w:sz w:val="24"/>
          <w:szCs w:val="24"/>
          <w:u w:val="single"/>
          <w:lang w:val="en-US" w:eastAsia="zh-CN"/>
        </w:rPr>
        <w:t>17</w:t>
      </w:r>
      <w:bookmarkStart w:id="41" w:name="_GoBack"/>
      <w:bookmarkEnd w:id="41"/>
      <w:r>
        <w:rPr>
          <w:rFonts w:hint="eastAsia" w:ascii="宋体" w:hAnsi="宋体" w:cs="宋体"/>
          <w:kern w:val="0"/>
          <w:sz w:val="24"/>
          <w:szCs w:val="24"/>
          <w:u w:val="single"/>
        </w:rPr>
        <w:t>日上午9：00；盐城师范学院新长校区后勤综合楼三楼招标会议室。</w:t>
      </w:r>
    </w:p>
    <w:p w14:paraId="3B6D1CD2">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714CD74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4A59325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51E20F2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78E4759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589CAAC8">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5BB4A716">
      <w:pPr>
        <w:spacing w:line="480" w:lineRule="exact"/>
        <w:ind w:firstLine="480" w:firstLineChars="200"/>
        <w:rPr>
          <w:rFonts w:ascii="宋体" w:hAnsi="宋体" w:cs="宋体"/>
          <w:kern w:val="0"/>
          <w:sz w:val="24"/>
          <w:szCs w:val="24"/>
        </w:rPr>
      </w:pPr>
      <w:bookmarkStart w:id="1" w:name="_Toc28359085"/>
      <w:bookmarkStart w:id="2" w:name="_Toc35393627"/>
      <w:bookmarkStart w:id="3" w:name="_Toc35393796"/>
      <w:bookmarkStart w:id="4" w:name="_Toc28359008"/>
      <w:r>
        <w:rPr>
          <w:rFonts w:hint="eastAsia" w:ascii="宋体" w:hAnsi="宋体" w:cs="宋体"/>
          <w:kern w:val="0"/>
          <w:sz w:val="24"/>
          <w:szCs w:val="24"/>
        </w:rPr>
        <w:t>本项目不收取投标保证金。</w:t>
      </w:r>
    </w:p>
    <w:p w14:paraId="3E880268">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14:paraId="0EDB177E">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0B6D9C93">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45DC9A7D">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6F690245">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5AC31DA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0F993EC7">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7807DFB4">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77F50646">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3841F118">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4C8F0FDC">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14:paraId="4A6ED02A">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w:t>
      </w:r>
      <w:r>
        <w:rPr>
          <w:rFonts w:hint="eastAsia" w:ascii="宋体" w:hAnsi="宋体" w:cs="宋体"/>
          <w:kern w:val="0"/>
          <w:sz w:val="24"/>
          <w:szCs w:val="24"/>
          <w:u w:val="single"/>
        </w:rPr>
        <w:t xml:space="preserve">  </w:t>
      </w:r>
    </w:p>
    <w:p w14:paraId="0D6EFED9">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75A2923A">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1EADD44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1.投标当天，请投标人提前预留足够时间到达盐城师范学院新长校区西门，并联系使用部门：徐老师，联系电话：15189202808，由该老师协助响应供应商在西门外相关工作人员处进行信息实名登记。</w:t>
      </w:r>
    </w:p>
    <w:p w14:paraId="166167C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46DCDED5">
      <w:pPr>
        <w:spacing w:line="480" w:lineRule="exact"/>
        <w:ind w:firstLine="480" w:firstLineChars="200"/>
        <w:rPr>
          <w:rFonts w:ascii="宋体" w:hAnsi="宋体" w:cs="宋体"/>
          <w:kern w:val="0"/>
          <w:sz w:val="24"/>
          <w:szCs w:val="24"/>
        </w:rPr>
      </w:pPr>
    </w:p>
    <w:p w14:paraId="1FF9B126">
      <w:pPr>
        <w:spacing w:line="480" w:lineRule="exact"/>
        <w:ind w:firstLine="480" w:firstLineChars="200"/>
        <w:rPr>
          <w:rFonts w:ascii="宋体" w:hAnsi="宋体" w:cs="宋体"/>
          <w:kern w:val="0"/>
          <w:sz w:val="24"/>
          <w:szCs w:val="24"/>
        </w:rPr>
      </w:pPr>
    </w:p>
    <w:p w14:paraId="3A565BBC">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14:paraId="32B4EB3B">
      <w:pPr>
        <w:spacing w:line="480" w:lineRule="exact"/>
        <w:ind w:firstLine="5520" w:firstLineChars="2300"/>
        <w:rPr>
          <w:rStyle w:val="37"/>
          <w:rFonts w:ascii="宋体" w:hAnsi="宋体"/>
          <w:sz w:val="24"/>
        </w:rPr>
      </w:pPr>
      <w:r>
        <w:rPr>
          <w:rStyle w:val="37"/>
          <w:rFonts w:hint="eastAsia" w:ascii="宋体" w:hAnsi="宋体"/>
          <w:sz w:val="24"/>
        </w:rPr>
        <w:t>2024年12月</w:t>
      </w:r>
      <w:r>
        <w:rPr>
          <w:rStyle w:val="37"/>
          <w:rFonts w:hint="eastAsia" w:ascii="宋体" w:hAnsi="宋体"/>
          <w:sz w:val="24"/>
          <w:lang w:val="en-US" w:eastAsia="zh-CN"/>
        </w:rPr>
        <w:t>25</w:t>
      </w:r>
      <w:r>
        <w:rPr>
          <w:rStyle w:val="37"/>
          <w:rFonts w:hint="eastAsia" w:ascii="宋体" w:hAnsi="宋体"/>
          <w:sz w:val="24"/>
        </w:rPr>
        <w:t>日</w:t>
      </w:r>
    </w:p>
    <w:p w14:paraId="5734AAE6">
      <w:pPr>
        <w:spacing w:line="460" w:lineRule="exact"/>
        <w:ind w:firstLine="480" w:firstLineChars="200"/>
        <w:rPr>
          <w:rFonts w:ascii="宋体" w:hAnsi="宋体"/>
          <w:sz w:val="24"/>
          <w:szCs w:val="24"/>
        </w:rPr>
      </w:pPr>
    </w:p>
    <w:p w14:paraId="2025F2D7">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14:paraId="5C9B8B32">
      <w:pPr>
        <w:autoSpaceDE w:val="0"/>
        <w:autoSpaceDN w:val="0"/>
        <w:adjustRightInd w:val="0"/>
        <w:spacing w:line="440" w:lineRule="exact"/>
        <w:rPr>
          <w:rFonts w:ascii="宋体" w:cs="宋体"/>
          <w:b/>
          <w:bCs/>
          <w:color w:val="FF0000"/>
          <w:sz w:val="32"/>
          <w:szCs w:val="32"/>
          <w:lang w:val="zh-CN"/>
        </w:rPr>
      </w:pPr>
    </w:p>
    <w:p w14:paraId="1D77E72B">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14:paraId="7860501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0162140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0D0748D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78B76A7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164AA1D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14CF05D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3154143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61CF061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12874F6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542BCA4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5FB5322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191888E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29380DC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1A6A81B3">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2DFF75B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5711779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1A5B617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2BB705A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4802F3E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60DE8B0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007A21E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00008C0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7E3DDC1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2F44BED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CB7EF6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6794E2F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5985C24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6C20BD4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7735F51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41AFB5C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1B4B5695">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668BD23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31C341F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45C251D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37DA7071">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0B4A13D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4D4D422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10B8B2E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5B427D5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25AA9F6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60C4C71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63CEA47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7270DCE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3B860A3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7475D973">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6CD2C0A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348E695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11C4E46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2B3695A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6564F9B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0011A2B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478826A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351E5E6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4F90421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44B36B3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4E22B80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41158A9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7945661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0743A29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531E8AA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4E89F4E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49AFB10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2923D5A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6942B58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01F0C79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5AA0D0F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0836AA8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54118591">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57051A3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4A11EF97">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730505D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50B6712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23C0EA3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1A365C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61FB07F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6476408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478ABF2B">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78AD872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056FC9C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45BFA3C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7D79D63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5727856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7466607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496C701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178C780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09FA532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119592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7E5E8AAC">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14:paraId="4D9E4715">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14:paraId="202DBD5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7323105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1C09E6E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5F11FAD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292D20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15796B64">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14:paraId="1BE8AC6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77990B6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001378DD">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14:paraId="4AB6877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37C879BF">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14:paraId="2C6C31E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4EA5C2D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191098A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7D2E9D4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7083B9DE">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14:paraId="28B63CBD">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14:paraId="686D70F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28BF18D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2C9DBAD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6F7A803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12AEF99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67E8125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66AF6481">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14:paraId="4D1792A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276FDE37">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14:paraId="0B8EEDB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57AA064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3D4EF35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3049C8F6">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14:paraId="51E9A54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0C400B4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1DD0834C">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14:paraId="63EF855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345D4BB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6B6D2EE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1A01F7A7">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14:paraId="5A687F2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68064BF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1205B42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52DD908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497361E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321218E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4307EE2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5D468D1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11A0CBB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64E84F3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302A3DD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27487BA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5D1D9AF">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55F641">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7FBBB52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11A450">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14:paraId="7F1FB76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750D483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0D067E5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699F755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6CBE73F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10661D2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59BEB5A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02FDA1BF">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636A968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0A05079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1F77EA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5D3271B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1523EA6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2D770E8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0E730DB9">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14:paraId="5B875A85">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14:paraId="29746F5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684977A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115A06D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56F6D7D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0E4C04D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298DEF5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34BAB3C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2A29168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0313EA2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3A216A2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0A96ED9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70DCD0B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5C7E1A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5AB3690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5E63EEC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04836DB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42C9AAC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15B9825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70105C7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77417CC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4401D12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389E718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4F6A3F2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2999EA3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61CD599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667FA65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39E8D845">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14:paraId="54698D7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27216E9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533571E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322CAF8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2BF23F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2FBE81B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1383216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76CC765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77BD265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3E96AD4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7180107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3241854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2F98011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17AB872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0516CD4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4121F2D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6948895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1B78DBF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488FB7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3BCCA13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439D31B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7D533B8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28920CF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746C96C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1F87BB94">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14:paraId="62FD34B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7558A39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31BC55B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48414B0A">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14:paraId="0032EE72">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14:paraId="4EA60B0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4501740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40A4AF4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1681DC7A">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14:paraId="06629EB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2541381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49DC8D6A">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14:paraId="0AF754D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6824E5AF">
      <w:pPr>
        <w:pageBreakBefore/>
        <w:spacing w:line="700" w:lineRule="exact"/>
        <w:jc w:val="center"/>
        <w:outlineLvl w:val="0"/>
        <w:rPr>
          <w:rFonts w:ascii="宋体" w:hAnsi="宋体"/>
          <w:b/>
          <w:color w:val="000000"/>
          <w:sz w:val="44"/>
          <w:szCs w:val="44"/>
        </w:rPr>
      </w:pPr>
      <w:bookmarkStart w:id="29" w:name="_Toc47629959"/>
      <w:bookmarkStart w:id="30" w:name="_Toc155527169"/>
      <w:bookmarkStart w:id="31" w:name="_Toc47629327"/>
      <w:r>
        <w:rPr>
          <w:rFonts w:hint="eastAsia" w:ascii="宋体" w:hAnsi="宋体"/>
          <w:b/>
          <w:color w:val="000000"/>
          <w:sz w:val="44"/>
          <w:szCs w:val="44"/>
        </w:rPr>
        <w:t>第三章  合同条款及格式</w:t>
      </w:r>
      <w:bookmarkEnd w:id="29"/>
      <w:bookmarkEnd w:id="30"/>
      <w:bookmarkEnd w:id="31"/>
    </w:p>
    <w:p w14:paraId="1C3B334D">
      <w:pPr>
        <w:spacing w:before="100" w:beforeAutospacing="1" w:after="100" w:afterAutospacing="1" w:line="520" w:lineRule="exact"/>
        <w:jc w:val="center"/>
        <w:rPr>
          <w:rFonts w:ascii="宋体" w:hAnsi="宋体" w:cs="宋体"/>
          <w:b/>
          <w:sz w:val="36"/>
          <w:szCs w:val="36"/>
        </w:rPr>
      </w:pPr>
      <w:r>
        <w:rPr>
          <w:rFonts w:hint="eastAsia" w:ascii="宋体" w:hAnsi="宋体" w:cs="宋体"/>
          <w:b/>
          <w:sz w:val="36"/>
          <w:szCs w:val="36"/>
        </w:rPr>
        <w:t>供货合同</w:t>
      </w:r>
    </w:p>
    <w:p w14:paraId="618B5A87">
      <w:pPr>
        <w:spacing w:line="480" w:lineRule="exact"/>
        <w:rPr>
          <w:rFonts w:ascii="宋体" w:hAnsi="宋体" w:cs="宋体"/>
          <w:sz w:val="24"/>
          <w:szCs w:val="24"/>
        </w:rPr>
      </w:pPr>
      <w:r>
        <w:rPr>
          <w:rFonts w:hint="eastAsia" w:ascii="宋体" w:hAnsi="宋体" w:cs="宋体"/>
          <w:sz w:val="24"/>
          <w:szCs w:val="24"/>
        </w:rPr>
        <w:t>甲方：盐城师范学院</w:t>
      </w:r>
    </w:p>
    <w:p w14:paraId="103835B1">
      <w:pPr>
        <w:spacing w:line="480" w:lineRule="exact"/>
        <w:rPr>
          <w:rFonts w:ascii="宋体" w:hAnsi="宋体" w:cs="宋体"/>
          <w:sz w:val="24"/>
          <w:szCs w:val="24"/>
        </w:rPr>
      </w:pPr>
      <w:r>
        <w:rPr>
          <w:rFonts w:hint="eastAsia" w:ascii="宋体" w:hAnsi="宋体" w:cs="宋体"/>
          <w:sz w:val="24"/>
          <w:szCs w:val="24"/>
        </w:rPr>
        <w:t xml:space="preserve">乙方： </w:t>
      </w:r>
    </w:p>
    <w:p w14:paraId="119970F2">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甲乙双方根据盐城师范学院2025年春学期食堂大宗</w:t>
      </w:r>
      <w:r>
        <w:rPr>
          <w:rFonts w:hint="eastAsia" w:ascii="宋体" w:hAnsi="宋体" w:cs="宋体"/>
          <w:sz w:val="24"/>
          <w:szCs w:val="24"/>
          <w:lang w:val="en-US" w:eastAsia="zh-CN"/>
        </w:rPr>
        <w:t>食材</w:t>
      </w:r>
      <w:r>
        <w:rPr>
          <w:rFonts w:hint="eastAsia" w:ascii="宋体" w:hAnsi="宋体" w:cs="宋体"/>
          <w:sz w:val="24"/>
          <w:szCs w:val="24"/>
        </w:rPr>
        <w:t>（水饺）采购项目公开招标的结果，签署本合同。</w:t>
      </w:r>
    </w:p>
    <w:p w14:paraId="5660D519">
      <w:pPr>
        <w:spacing w:line="480" w:lineRule="exact"/>
        <w:ind w:firstLine="480" w:firstLineChars="200"/>
        <w:rPr>
          <w:rFonts w:ascii="宋体" w:hAnsi="宋体" w:cs="宋体"/>
          <w:sz w:val="24"/>
          <w:szCs w:val="24"/>
        </w:rPr>
      </w:pPr>
      <w:r>
        <w:rPr>
          <w:rFonts w:hint="eastAsia" w:ascii="宋体" w:hAnsi="宋体" w:cs="宋体"/>
          <w:sz w:val="24"/>
          <w:szCs w:val="24"/>
        </w:rPr>
        <w:t>一、货物名称：水饺</w:t>
      </w:r>
    </w:p>
    <w:p w14:paraId="4612AEDA">
      <w:pPr>
        <w:spacing w:line="480" w:lineRule="exact"/>
        <w:ind w:firstLine="480" w:firstLineChars="200"/>
        <w:rPr>
          <w:rFonts w:ascii="宋体" w:hAnsi="宋体" w:cs="宋体"/>
          <w:sz w:val="24"/>
          <w:szCs w:val="24"/>
        </w:rPr>
      </w:pPr>
      <w:r>
        <w:rPr>
          <w:rFonts w:hint="eastAsia" w:ascii="宋体" w:hAnsi="宋体" w:cs="宋体"/>
          <w:sz w:val="24"/>
          <w:szCs w:val="24"/>
        </w:rPr>
        <w:t>二、合同期限：2025年1月</w:t>
      </w:r>
      <w:r>
        <w:rPr>
          <w:rFonts w:hint="eastAsia" w:ascii="宋体" w:hAnsi="宋体" w:cs="宋体"/>
          <w:sz w:val="24"/>
          <w:szCs w:val="24"/>
          <w:lang w:val="en-US" w:eastAsia="zh-CN"/>
        </w:rPr>
        <w:t>25</w:t>
      </w:r>
      <w:r>
        <w:rPr>
          <w:rFonts w:hint="eastAsia" w:ascii="宋体" w:hAnsi="宋体" w:cs="宋体"/>
          <w:sz w:val="24"/>
          <w:szCs w:val="24"/>
        </w:rPr>
        <w:t>日至2025年8月15日。</w:t>
      </w:r>
    </w:p>
    <w:p w14:paraId="2F5856C3">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539CD02B">
      <w:pPr>
        <w:spacing w:line="480" w:lineRule="exact"/>
        <w:ind w:firstLine="480" w:firstLineChars="200"/>
        <w:rPr>
          <w:rFonts w:ascii="宋体" w:hAnsi="宋体" w:cs="宋体"/>
          <w:sz w:val="24"/>
          <w:szCs w:val="24"/>
        </w:rPr>
      </w:pPr>
      <w:r>
        <w:rPr>
          <w:rFonts w:hint="eastAsia" w:ascii="宋体" w:hAnsi="宋体" w:cs="宋体"/>
          <w:sz w:val="24"/>
          <w:szCs w:val="24"/>
        </w:rPr>
        <w:t xml:space="preserve">1、所供货物必须达到国家相应标准。 </w:t>
      </w:r>
    </w:p>
    <w:p w14:paraId="2F06467D">
      <w:pPr>
        <w:spacing w:line="480" w:lineRule="exact"/>
        <w:ind w:firstLine="480" w:firstLineChars="200"/>
        <w:rPr>
          <w:rFonts w:ascii="宋体" w:hAnsi="宋体" w:cs="宋体"/>
          <w:sz w:val="24"/>
          <w:szCs w:val="24"/>
        </w:rPr>
      </w:pPr>
      <w:r>
        <w:rPr>
          <w:rFonts w:hint="eastAsia" w:ascii="宋体" w:hAnsi="宋体" w:cs="宋体"/>
          <w:sz w:val="24"/>
          <w:szCs w:val="24"/>
        </w:rPr>
        <w:t>2、乙方应按甲方计划要求，按本文件规定的品种、规格、质量提供成品食品原料。包装类食品产品送达日剩余保质期天数须大于产品总保质期2/3的天数，否则甲方有权拒绝收货。</w:t>
      </w:r>
    </w:p>
    <w:p w14:paraId="67A0FF27">
      <w:pPr>
        <w:spacing w:line="480" w:lineRule="exact"/>
        <w:ind w:firstLine="480" w:firstLineChars="200"/>
        <w:rPr>
          <w:rFonts w:ascii="宋体" w:hAnsi="宋体" w:cs="宋体"/>
          <w:sz w:val="24"/>
          <w:szCs w:val="24"/>
        </w:rPr>
      </w:pPr>
      <w:r>
        <w:rPr>
          <w:rFonts w:hint="eastAsia" w:ascii="宋体" w:hAnsi="宋体" w:cs="宋体"/>
          <w:sz w:val="24"/>
          <w:szCs w:val="24"/>
        </w:rPr>
        <w:t>3.乙方必须按国家有关规定就所供原料向甲方提供以下索证资料：</w:t>
      </w:r>
    </w:p>
    <w:p w14:paraId="59142646">
      <w:pPr>
        <w:spacing w:line="480" w:lineRule="exact"/>
        <w:ind w:firstLine="480" w:firstLineChars="200"/>
        <w:rPr>
          <w:rFonts w:ascii="宋体" w:hAnsi="宋体" w:cs="宋体"/>
          <w:sz w:val="24"/>
          <w:szCs w:val="24"/>
        </w:rPr>
      </w:pPr>
      <w:r>
        <w:rPr>
          <w:rFonts w:hint="eastAsia" w:ascii="宋体" w:hAnsi="宋体" w:cs="宋体"/>
          <w:sz w:val="24"/>
          <w:szCs w:val="24"/>
        </w:rPr>
        <w:t xml:space="preserve"> (1)相同批次产品的检验合格证或者化验单。</w:t>
      </w:r>
    </w:p>
    <w:p w14:paraId="788016A0">
      <w:pPr>
        <w:spacing w:line="480" w:lineRule="exact"/>
        <w:ind w:firstLine="480" w:firstLineChars="200"/>
        <w:rPr>
          <w:rFonts w:ascii="宋体" w:hAnsi="宋体" w:cs="宋体"/>
          <w:sz w:val="24"/>
          <w:szCs w:val="24"/>
        </w:rPr>
      </w:pPr>
      <w:r>
        <w:rPr>
          <w:rFonts w:hint="eastAsia" w:ascii="宋体" w:hAnsi="宋体" w:cs="宋体"/>
          <w:sz w:val="24"/>
          <w:szCs w:val="24"/>
        </w:rPr>
        <w:t xml:space="preserve"> (2)货物的《质量检验报告》，提供产品在半年内由国家质量检测机构出具的“质量检验报告”，自检报告无效。</w:t>
      </w:r>
    </w:p>
    <w:p w14:paraId="1A50E569">
      <w:pPr>
        <w:spacing w:line="480" w:lineRule="exact"/>
        <w:ind w:firstLine="480" w:firstLineChars="200"/>
        <w:rPr>
          <w:rFonts w:ascii="宋体" w:hAnsi="宋体" w:cs="宋体"/>
          <w:sz w:val="24"/>
          <w:szCs w:val="24"/>
        </w:rPr>
      </w:pPr>
      <w:r>
        <w:rPr>
          <w:rFonts w:hint="eastAsia" w:ascii="宋体" w:hAnsi="宋体" w:cs="宋体"/>
          <w:sz w:val="24"/>
          <w:szCs w:val="24"/>
        </w:rPr>
        <w:t>4.产品包装上必须提供品牌、生产商、产地、SC标识，包装上必须有明确的生产日期、保质期。</w:t>
      </w:r>
    </w:p>
    <w:p w14:paraId="418488D8">
      <w:pPr>
        <w:spacing w:line="480" w:lineRule="exact"/>
        <w:ind w:firstLine="480" w:firstLineChars="200"/>
        <w:rPr>
          <w:rFonts w:ascii="宋体" w:hAnsi="宋体" w:cs="宋体"/>
          <w:sz w:val="24"/>
          <w:szCs w:val="24"/>
        </w:rPr>
      </w:pPr>
      <w:r>
        <w:rPr>
          <w:rFonts w:hint="eastAsia" w:ascii="宋体" w:hAnsi="宋体" w:cs="宋体"/>
          <w:sz w:val="24"/>
          <w:szCs w:val="24"/>
        </w:rPr>
        <w:t>5. 乙方每批次提供的货物需提供检验报告或其他证明，且必须经甲方采供中心、餐饮服务中心验收人员验收合格并签单后才能视为有效，否则均视为无效供货。</w:t>
      </w:r>
    </w:p>
    <w:p w14:paraId="050628E8">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30F77131">
      <w:pPr>
        <w:spacing w:line="480" w:lineRule="exact"/>
        <w:ind w:firstLine="482" w:firstLineChars="200"/>
        <w:rPr>
          <w:rFonts w:ascii="宋体" w:hAnsi="宋体" w:cs="宋体" w:eastAsiaTheme="minorEastAsia"/>
          <w:b/>
          <w:color w:val="000000"/>
          <w:kern w:val="0"/>
          <w:sz w:val="24"/>
          <w:szCs w:val="24"/>
        </w:rPr>
      </w:pPr>
      <w:r>
        <w:rPr>
          <w:rFonts w:hint="eastAsia" w:ascii="宋体" w:hAnsi="宋体" w:cs="宋体" w:eastAsiaTheme="minorEastAsia"/>
          <w:b/>
          <w:kern w:val="0"/>
          <w:sz w:val="24"/>
          <w:szCs w:val="24"/>
        </w:rPr>
        <w:t>履约保证金共计</w:t>
      </w:r>
      <w:r>
        <w:rPr>
          <w:rFonts w:hint="eastAsia" w:ascii="宋体" w:hAnsi="宋体" w:cs="宋体" w:eastAsiaTheme="minorEastAsia"/>
          <w:b/>
          <w:color w:val="000000"/>
          <w:kern w:val="0"/>
          <w:sz w:val="24"/>
          <w:szCs w:val="24"/>
          <w:u w:val="single"/>
        </w:rPr>
        <w:t>1万元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74C28016">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2C854DFB">
      <w:pPr>
        <w:spacing w:line="480" w:lineRule="exact"/>
        <w:ind w:firstLine="482" w:firstLineChars="200"/>
        <w:rPr>
          <w:rFonts w:ascii="宋体" w:hAnsi="宋体" w:cs="宋体"/>
          <w:b/>
          <w:color w:val="000000"/>
          <w:kern w:val="0"/>
          <w:sz w:val="24"/>
          <w:szCs w:val="24"/>
        </w:rPr>
      </w:pPr>
    </w:p>
    <w:p w14:paraId="6ECB16EC">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14:paraId="292B8485">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14:paraId="60D328DC">
      <w:pPr>
        <w:spacing w:line="480" w:lineRule="exact"/>
        <w:ind w:firstLine="480" w:firstLineChars="200"/>
        <w:rPr>
          <w:rFonts w:ascii="宋体" w:hAnsi="宋体" w:cs="宋体"/>
          <w:sz w:val="24"/>
          <w:szCs w:val="24"/>
        </w:rPr>
      </w:pPr>
      <w:r>
        <w:rPr>
          <w:rFonts w:hint="eastAsia" w:ascii="宋体" w:hAnsi="宋体" w:cs="宋体"/>
          <w:sz w:val="24"/>
          <w:szCs w:val="24"/>
        </w:rPr>
        <w:t>（2）送货时间：定货次日早上7点之前。</w:t>
      </w:r>
    </w:p>
    <w:p w14:paraId="147F322A">
      <w:pPr>
        <w:spacing w:line="480" w:lineRule="exact"/>
        <w:ind w:firstLine="480" w:firstLineChars="200"/>
        <w:rPr>
          <w:rFonts w:ascii="宋体" w:hAnsi="宋体" w:cs="宋体"/>
          <w:sz w:val="24"/>
          <w:szCs w:val="24"/>
        </w:rPr>
      </w:pPr>
      <w:r>
        <w:rPr>
          <w:rFonts w:hint="eastAsia" w:ascii="宋体" w:hAnsi="宋体" w:cs="宋体"/>
          <w:sz w:val="24"/>
          <w:szCs w:val="24"/>
        </w:rPr>
        <w:t>（3）分装要求：乙方按甲方采供系统平台开放的采购账号（数量在40个左右）出具的申请单进行货物分装。</w:t>
      </w:r>
    </w:p>
    <w:p w14:paraId="1406F514">
      <w:pPr>
        <w:spacing w:line="480" w:lineRule="exact"/>
        <w:ind w:firstLine="480" w:firstLineChars="200"/>
        <w:rPr>
          <w:rFonts w:ascii="宋体" w:hAnsi="宋体" w:cs="宋体"/>
          <w:sz w:val="24"/>
          <w:szCs w:val="24"/>
        </w:rPr>
      </w:pPr>
      <w:r>
        <w:rPr>
          <w:rFonts w:hint="eastAsia" w:ascii="宋体" w:hAnsi="宋体" w:cs="宋体"/>
          <w:sz w:val="24"/>
          <w:szCs w:val="24"/>
        </w:rPr>
        <w:t>（4）货物配送费用由乙方自行承担。</w:t>
      </w:r>
    </w:p>
    <w:p w14:paraId="023EC2BC">
      <w:pPr>
        <w:spacing w:line="480" w:lineRule="exact"/>
        <w:ind w:firstLine="480" w:firstLineChars="200"/>
        <w:rPr>
          <w:rFonts w:ascii="宋体" w:hAnsi="宋体" w:cs="宋体"/>
          <w:sz w:val="24"/>
          <w:szCs w:val="24"/>
        </w:rPr>
      </w:pPr>
      <w:r>
        <w:rPr>
          <w:rFonts w:hint="eastAsia" w:ascii="宋体" w:hAnsi="宋体" w:cs="宋体"/>
          <w:sz w:val="24"/>
          <w:szCs w:val="24"/>
        </w:rPr>
        <w:t>（5）原包装产品交付时必须保证相关标识等各方面完好无损，否则甲方有权拒收。</w:t>
      </w:r>
    </w:p>
    <w:p w14:paraId="69ADA148">
      <w:pPr>
        <w:spacing w:line="480" w:lineRule="exact"/>
        <w:ind w:firstLine="480" w:firstLineChars="200"/>
        <w:rPr>
          <w:rFonts w:ascii="宋体" w:hAnsi="宋体" w:cs="宋体"/>
          <w:sz w:val="24"/>
          <w:szCs w:val="24"/>
        </w:rPr>
      </w:pPr>
      <w:r>
        <w:rPr>
          <w:rFonts w:hint="eastAsia" w:ascii="宋体" w:hAnsi="宋体" w:cs="宋体"/>
          <w:sz w:val="24"/>
          <w:szCs w:val="24"/>
        </w:rPr>
        <w:t>（6）乙方运输工具进入学校，必须接受学校的统一管理，发生任何人员与设施损伤，均由乙方承担责任。</w:t>
      </w:r>
    </w:p>
    <w:p w14:paraId="20D468EE">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086477CE">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乙方每批次提供的货物需提供检验报告或其他证明，且必须经甲方采供中心、餐饮服务中心验收人员验收合格并签单后才能视为有效，否则均视为无效供货。</w:t>
      </w:r>
    </w:p>
    <w:p w14:paraId="70E2CA5B">
      <w:pPr>
        <w:spacing w:line="480" w:lineRule="exact"/>
        <w:ind w:firstLine="480" w:firstLineChars="200"/>
        <w:rPr>
          <w:rFonts w:cs="宋体"/>
          <w:color w:val="000000"/>
          <w:kern w:val="0"/>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571"/>
        <w:gridCol w:w="1891"/>
        <w:gridCol w:w="1891"/>
        <w:gridCol w:w="1860"/>
      </w:tblGrid>
      <w:tr w14:paraId="5A8C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27" w:type="dxa"/>
            <w:vAlign w:val="center"/>
          </w:tcPr>
          <w:p w14:paraId="1931B55D">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2571" w:type="dxa"/>
            <w:vAlign w:val="center"/>
          </w:tcPr>
          <w:p w14:paraId="611BEB67">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名称</w:t>
            </w:r>
          </w:p>
        </w:tc>
        <w:tc>
          <w:tcPr>
            <w:tcW w:w="1891" w:type="dxa"/>
          </w:tcPr>
          <w:p w14:paraId="6711365D">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包装规格</w:t>
            </w:r>
          </w:p>
        </w:tc>
        <w:tc>
          <w:tcPr>
            <w:tcW w:w="1891" w:type="dxa"/>
            <w:vAlign w:val="center"/>
          </w:tcPr>
          <w:p w14:paraId="5611FDCD">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品牌</w:t>
            </w:r>
          </w:p>
        </w:tc>
        <w:tc>
          <w:tcPr>
            <w:tcW w:w="1860" w:type="dxa"/>
            <w:vAlign w:val="center"/>
          </w:tcPr>
          <w:p w14:paraId="1D441132">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单价（元/斤）</w:t>
            </w:r>
          </w:p>
        </w:tc>
      </w:tr>
      <w:tr w14:paraId="1E80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445571F2">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1</w:t>
            </w:r>
          </w:p>
        </w:tc>
        <w:tc>
          <w:tcPr>
            <w:tcW w:w="2571" w:type="dxa"/>
            <w:vAlign w:val="center"/>
          </w:tcPr>
          <w:p w14:paraId="753EB83F">
            <w:pPr>
              <w:widowControl/>
              <w:spacing w:line="240" w:lineRule="exact"/>
              <w:jc w:val="center"/>
              <w:textAlignment w:val="center"/>
              <w:rPr>
                <w:rFonts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白菜肉饺</w:t>
            </w:r>
          </w:p>
        </w:tc>
        <w:tc>
          <w:tcPr>
            <w:tcW w:w="1891" w:type="dxa"/>
            <w:vAlign w:val="center"/>
          </w:tcPr>
          <w:p w14:paraId="1C0D4B4B">
            <w:pPr>
              <w:widowControl/>
              <w:spacing w:line="240" w:lineRule="exact"/>
              <w:jc w:val="center"/>
              <w:textAlignment w:val="center"/>
              <w:rPr>
                <w:rFonts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14:paraId="32FEC7C9">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3F977413">
            <w:pPr>
              <w:spacing w:line="360" w:lineRule="exact"/>
              <w:jc w:val="center"/>
              <w:rPr>
                <w:rFonts w:cs="宋体" w:asciiTheme="minorEastAsia" w:hAnsiTheme="minorEastAsia" w:eastAsiaTheme="minorEastAsia"/>
                <w:color w:val="000000"/>
                <w:sz w:val="24"/>
                <w:szCs w:val="24"/>
              </w:rPr>
            </w:pPr>
          </w:p>
        </w:tc>
      </w:tr>
      <w:tr w14:paraId="2F1D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76BD1AC8">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2</w:t>
            </w:r>
          </w:p>
        </w:tc>
        <w:tc>
          <w:tcPr>
            <w:tcW w:w="2571" w:type="dxa"/>
            <w:vAlign w:val="center"/>
          </w:tcPr>
          <w:p w14:paraId="6C9DD4B8">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纯猪肉饺</w:t>
            </w:r>
          </w:p>
        </w:tc>
        <w:tc>
          <w:tcPr>
            <w:tcW w:w="1891" w:type="dxa"/>
            <w:vAlign w:val="center"/>
          </w:tcPr>
          <w:p w14:paraId="4F8CB74B">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14:paraId="0D8D64D1">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0216AD39">
            <w:pPr>
              <w:spacing w:line="360" w:lineRule="exact"/>
              <w:jc w:val="center"/>
              <w:rPr>
                <w:rFonts w:cs="宋体" w:asciiTheme="minorEastAsia" w:hAnsiTheme="minorEastAsia" w:eastAsiaTheme="minorEastAsia"/>
                <w:color w:val="000000"/>
                <w:sz w:val="24"/>
                <w:szCs w:val="24"/>
              </w:rPr>
            </w:pPr>
          </w:p>
        </w:tc>
      </w:tr>
      <w:tr w14:paraId="145F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3BBA662B">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3</w:t>
            </w:r>
          </w:p>
        </w:tc>
        <w:tc>
          <w:tcPr>
            <w:tcW w:w="2571" w:type="dxa"/>
            <w:vAlign w:val="center"/>
          </w:tcPr>
          <w:p w14:paraId="7B3CACF9">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荠菜肉饺</w:t>
            </w:r>
          </w:p>
        </w:tc>
        <w:tc>
          <w:tcPr>
            <w:tcW w:w="1891" w:type="dxa"/>
            <w:vAlign w:val="center"/>
          </w:tcPr>
          <w:p w14:paraId="0A3E3D9C">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14:paraId="3263675F">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27F5122F">
            <w:pPr>
              <w:spacing w:line="360" w:lineRule="exact"/>
              <w:jc w:val="center"/>
              <w:rPr>
                <w:rFonts w:cs="宋体" w:asciiTheme="minorEastAsia" w:hAnsiTheme="minorEastAsia" w:eastAsiaTheme="minorEastAsia"/>
                <w:color w:val="000000"/>
                <w:sz w:val="24"/>
                <w:szCs w:val="24"/>
              </w:rPr>
            </w:pPr>
          </w:p>
        </w:tc>
      </w:tr>
      <w:tr w14:paraId="539E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6121CFF6">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4</w:t>
            </w:r>
          </w:p>
        </w:tc>
        <w:tc>
          <w:tcPr>
            <w:tcW w:w="2571" w:type="dxa"/>
            <w:vAlign w:val="center"/>
          </w:tcPr>
          <w:p w14:paraId="177DC1A3">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芹菜肉饺</w:t>
            </w:r>
          </w:p>
        </w:tc>
        <w:tc>
          <w:tcPr>
            <w:tcW w:w="1891" w:type="dxa"/>
            <w:vAlign w:val="center"/>
          </w:tcPr>
          <w:p w14:paraId="471BB7D9">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14:paraId="0F709FD4">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6A7E1B9C">
            <w:pPr>
              <w:spacing w:line="360" w:lineRule="exact"/>
              <w:jc w:val="center"/>
              <w:rPr>
                <w:rFonts w:cs="宋体" w:asciiTheme="minorEastAsia" w:hAnsiTheme="minorEastAsia" w:eastAsiaTheme="minorEastAsia"/>
                <w:color w:val="000000"/>
                <w:sz w:val="24"/>
                <w:szCs w:val="24"/>
              </w:rPr>
            </w:pPr>
          </w:p>
        </w:tc>
      </w:tr>
      <w:tr w14:paraId="6F81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3C7E215A">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5</w:t>
            </w:r>
          </w:p>
        </w:tc>
        <w:tc>
          <w:tcPr>
            <w:tcW w:w="2571" w:type="dxa"/>
            <w:vAlign w:val="center"/>
          </w:tcPr>
          <w:p w14:paraId="4A4E869C">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韭菜肉饺</w:t>
            </w:r>
          </w:p>
        </w:tc>
        <w:tc>
          <w:tcPr>
            <w:tcW w:w="1891" w:type="dxa"/>
            <w:vAlign w:val="center"/>
          </w:tcPr>
          <w:p w14:paraId="758343AC">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14:paraId="7243223F">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19AE8004">
            <w:pPr>
              <w:spacing w:line="360" w:lineRule="exact"/>
              <w:jc w:val="center"/>
              <w:rPr>
                <w:rFonts w:cs="宋体" w:asciiTheme="minorEastAsia" w:hAnsiTheme="minorEastAsia" w:eastAsiaTheme="minorEastAsia"/>
                <w:color w:val="000000"/>
                <w:sz w:val="24"/>
                <w:szCs w:val="24"/>
              </w:rPr>
            </w:pPr>
          </w:p>
        </w:tc>
      </w:tr>
      <w:tr w14:paraId="741D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34291829">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6</w:t>
            </w:r>
          </w:p>
        </w:tc>
        <w:tc>
          <w:tcPr>
            <w:tcW w:w="2571" w:type="dxa"/>
            <w:vAlign w:val="center"/>
          </w:tcPr>
          <w:p w14:paraId="3E34939B">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三鲜肉饺</w:t>
            </w:r>
          </w:p>
        </w:tc>
        <w:tc>
          <w:tcPr>
            <w:tcW w:w="1891" w:type="dxa"/>
            <w:vAlign w:val="center"/>
          </w:tcPr>
          <w:p w14:paraId="4B63CDFF">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14:paraId="7399D87B">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02B250DB">
            <w:pPr>
              <w:spacing w:line="360" w:lineRule="exact"/>
              <w:jc w:val="center"/>
              <w:rPr>
                <w:rFonts w:cs="宋体" w:asciiTheme="minorEastAsia" w:hAnsiTheme="minorEastAsia" w:eastAsiaTheme="minorEastAsia"/>
                <w:color w:val="000000"/>
                <w:sz w:val="24"/>
                <w:szCs w:val="24"/>
              </w:rPr>
            </w:pPr>
          </w:p>
        </w:tc>
      </w:tr>
      <w:tr w14:paraId="4641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230AD618">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7</w:t>
            </w:r>
          </w:p>
        </w:tc>
        <w:tc>
          <w:tcPr>
            <w:tcW w:w="2571" w:type="dxa"/>
            <w:vAlign w:val="center"/>
          </w:tcPr>
          <w:p w14:paraId="6A264FED">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香菇肉饺</w:t>
            </w:r>
          </w:p>
        </w:tc>
        <w:tc>
          <w:tcPr>
            <w:tcW w:w="1891" w:type="dxa"/>
            <w:vAlign w:val="center"/>
          </w:tcPr>
          <w:p w14:paraId="7B9D81A7">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14:paraId="6DC8898C">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50D32781">
            <w:pPr>
              <w:spacing w:line="360" w:lineRule="exact"/>
              <w:jc w:val="center"/>
              <w:rPr>
                <w:rFonts w:cs="宋体" w:asciiTheme="minorEastAsia" w:hAnsiTheme="minorEastAsia" w:eastAsiaTheme="minorEastAsia"/>
                <w:color w:val="000000"/>
                <w:sz w:val="24"/>
                <w:szCs w:val="24"/>
              </w:rPr>
            </w:pPr>
          </w:p>
        </w:tc>
      </w:tr>
      <w:tr w14:paraId="1540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3D0B8FCC">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8</w:t>
            </w:r>
          </w:p>
        </w:tc>
        <w:tc>
          <w:tcPr>
            <w:tcW w:w="2571" w:type="dxa"/>
            <w:vAlign w:val="center"/>
          </w:tcPr>
          <w:p w14:paraId="1D25D861">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玉米肉饺</w:t>
            </w:r>
          </w:p>
        </w:tc>
        <w:tc>
          <w:tcPr>
            <w:tcW w:w="1891" w:type="dxa"/>
            <w:vAlign w:val="center"/>
          </w:tcPr>
          <w:p w14:paraId="4C7464AB">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14:paraId="7D1DA62C">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435863F8">
            <w:pPr>
              <w:spacing w:line="360" w:lineRule="exact"/>
              <w:jc w:val="center"/>
              <w:rPr>
                <w:rFonts w:cs="宋体" w:asciiTheme="minorEastAsia" w:hAnsiTheme="minorEastAsia" w:eastAsiaTheme="minorEastAsia"/>
                <w:color w:val="000000"/>
                <w:sz w:val="24"/>
                <w:szCs w:val="24"/>
              </w:rPr>
            </w:pPr>
          </w:p>
        </w:tc>
      </w:tr>
      <w:tr w14:paraId="0AF1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0B7105B5">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9</w:t>
            </w:r>
          </w:p>
        </w:tc>
        <w:tc>
          <w:tcPr>
            <w:tcW w:w="2571" w:type="dxa"/>
            <w:vAlign w:val="center"/>
          </w:tcPr>
          <w:p w14:paraId="0DFC86F7">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韭菜鸡蛋饺</w:t>
            </w:r>
          </w:p>
        </w:tc>
        <w:tc>
          <w:tcPr>
            <w:tcW w:w="1891" w:type="dxa"/>
            <w:vAlign w:val="center"/>
          </w:tcPr>
          <w:p w14:paraId="3EDB151C">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14:paraId="64B191F4">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5027EC5A">
            <w:pPr>
              <w:spacing w:line="360" w:lineRule="exact"/>
              <w:jc w:val="center"/>
              <w:rPr>
                <w:rFonts w:cs="宋体" w:asciiTheme="minorEastAsia" w:hAnsiTheme="minorEastAsia" w:eastAsiaTheme="minorEastAsia"/>
                <w:color w:val="000000"/>
                <w:sz w:val="24"/>
                <w:szCs w:val="24"/>
              </w:rPr>
            </w:pPr>
          </w:p>
        </w:tc>
      </w:tr>
      <w:tr w14:paraId="075C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455BEECC">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10</w:t>
            </w:r>
          </w:p>
        </w:tc>
        <w:tc>
          <w:tcPr>
            <w:tcW w:w="2571" w:type="dxa"/>
            <w:vAlign w:val="center"/>
          </w:tcPr>
          <w:p w14:paraId="42115F03">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青菜香菇水饺</w:t>
            </w:r>
          </w:p>
        </w:tc>
        <w:tc>
          <w:tcPr>
            <w:tcW w:w="1891" w:type="dxa"/>
            <w:vAlign w:val="center"/>
          </w:tcPr>
          <w:p w14:paraId="216B20A6">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14:paraId="02F697CD">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629333BF">
            <w:pPr>
              <w:spacing w:line="360" w:lineRule="exact"/>
              <w:jc w:val="center"/>
              <w:rPr>
                <w:rFonts w:cs="宋体" w:asciiTheme="minorEastAsia" w:hAnsiTheme="minorEastAsia" w:eastAsiaTheme="minorEastAsia"/>
                <w:color w:val="000000"/>
                <w:sz w:val="24"/>
                <w:szCs w:val="24"/>
              </w:rPr>
            </w:pPr>
          </w:p>
        </w:tc>
      </w:tr>
      <w:tr w14:paraId="0A24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409C67AB">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11</w:t>
            </w:r>
          </w:p>
        </w:tc>
        <w:tc>
          <w:tcPr>
            <w:tcW w:w="2571" w:type="dxa"/>
            <w:vAlign w:val="center"/>
          </w:tcPr>
          <w:p w14:paraId="22D7AA3A">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鲜肉馄饨</w:t>
            </w:r>
          </w:p>
        </w:tc>
        <w:tc>
          <w:tcPr>
            <w:tcW w:w="1891" w:type="dxa"/>
            <w:vAlign w:val="center"/>
          </w:tcPr>
          <w:p w14:paraId="03A54ED6">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1.5kg*6包</w:t>
            </w:r>
          </w:p>
        </w:tc>
        <w:tc>
          <w:tcPr>
            <w:tcW w:w="1891" w:type="dxa"/>
            <w:vAlign w:val="center"/>
          </w:tcPr>
          <w:p w14:paraId="6A120F42">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79CA0A5E">
            <w:pPr>
              <w:spacing w:line="360" w:lineRule="exact"/>
              <w:jc w:val="center"/>
              <w:rPr>
                <w:rFonts w:cs="宋体" w:asciiTheme="minorEastAsia" w:hAnsiTheme="minorEastAsia" w:eastAsiaTheme="minorEastAsia"/>
                <w:color w:val="000000"/>
                <w:sz w:val="24"/>
                <w:szCs w:val="24"/>
              </w:rPr>
            </w:pPr>
          </w:p>
        </w:tc>
      </w:tr>
    </w:tbl>
    <w:p w14:paraId="423E76D4">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14:paraId="4DA972FD">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lang w:val="en-US" w:eastAsia="zh-CN"/>
        </w:rPr>
        <w:t>定</w:t>
      </w:r>
      <w:r>
        <w:rPr>
          <w:rFonts w:asciiTheme="minorEastAsia" w:hAnsiTheme="minorEastAsia" w:eastAsiaTheme="minorEastAsia"/>
          <w:b/>
          <w:sz w:val="24"/>
          <w:szCs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2433428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0827F06">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4830BA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12E49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337A72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10EB88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w:t>
      </w:r>
      <w:r>
        <w:rPr>
          <w:rFonts w:hint="eastAsia" w:ascii="宋体" w:hAnsi="宋体" w:cs="宋体" w:eastAsiaTheme="minorEastAsia"/>
          <w:sz w:val="24"/>
          <w:szCs w:val="24"/>
          <w:lang w:val="en-US" w:eastAsia="zh-CN"/>
        </w:rPr>
        <w:t>招标</w:t>
      </w:r>
      <w:r>
        <w:rPr>
          <w:rFonts w:hint="eastAsia" w:ascii="宋体" w:hAnsi="宋体" w:cs="宋体" w:eastAsiaTheme="minorEastAsia"/>
          <w:sz w:val="24"/>
          <w:szCs w:val="24"/>
        </w:rPr>
        <w:t>文件规定的质量标准和投标时提供的样品质量标准进行供货。</w:t>
      </w:r>
      <w:r>
        <w:rPr>
          <w:rFonts w:hint="eastAsia" w:ascii="宋体" w:hAnsi="宋体" w:cs="宋体" w:eastAsiaTheme="minorEastAsia"/>
          <w:sz w:val="24"/>
          <w:szCs w:val="24"/>
          <w:lang w:val="en-US" w:eastAsia="zh-CN"/>
        </w:rPr>
        <w:t>供货时如出现上述情况之一，</w:t>
      </w:r>
      <w:r>
        <w:rPr>
          <w:rFonts w:hint="eastAsia" w:ascii="宋体" w:hAnsi="宋体" w:cs="宋体" w:eastAsiaTheme="minorEastAsia"/>
          <w:sz w:val="24"/>
          <w:szCs w:val="24"/>
        </w:rPr>
        <w:t>甲方将退回不达标货物,并</w:t>
      </w:r>
      <w:r>
        <w:rPr>
          <w:rFonts w:hint="eastAsia" w:ascii="宋体" w:hAnsi="宋体" w:cs="宋体" w:eastAsiaTheme="minorEastAsia"/>
          <w:sz w:val="24"/>
          <w:szCs w:val="24"/>
          <w:lang w:val="en-US" w:eastAsia="zh-CN"/>
        </w:rPr>
        <w:t>处以货物的</w:t>
      </w:r>
      <w:r>
        <w:rPr>
          <w:rFonts w:hint="eastAsia" w:ascii="宋体" w:hAnsi="宋体" w:cs="宋体"/>
          <w:sz w:val="24"/>
          <w:szCs w:val="24"/>
        </w:rPr>
        <w:t>两倍罚款</w:t>
      </w:r>
      <w:r>
        <w:rPr>
          <w:rFonts w:hint="eastAsia" w:ascii="宋体" w:hAnsi="宋体" w:cs="宋体" w:eastAsiaTheme="minorEastAsia"/>
          <w:sz w:val="24"/>
          <w:szCs w:val="24"/>
        </w:rPr>
        <w:t>,</w:t>
      </w:r>
      <w:r>
        <w:rPr>
          <w:rFonts w:hint="eastAsia" w:ascii="宋体" w:hAnsi="宋体" w:cs="宋体" w:eastAsiaTheme="minorEastAsia"/>
          <w:sz w:val="24"/>
          <w:szCs w:val="24"/>
          <w:lang w:eastAsia="zh-CN"/>
        </w:rPr>
        <w:t>。</w:t>
      </w:r>
      <w:r>
        <w:rPr>
          <w:rFonts w:hint="eastAsia" w:ascii="宋体" w:hAnsi="宋体" w:cs="宋体" w:eastAsiaTheme="minorEastAsia"/>
          <w:sz w:val="24"/>
          <w:szCs w:val="24"/>
        </w:rPr>
        <w:t>出现以上质量问题3次的，甲方有权单方面终止合同。</w:t>
      </w:r>
    </w:p>
    <w:p w14:paraId="457C34AD">
      <w:pPr>
        <w:spacing w:line="460" w:lineRule="exact"/>
        <w:ind w:firstLine="480" w:firstLineChars="200"/>
        <w:rPr>
          <w:rFonts w:hint="eastAsia" w:ascii="宋体" w:hAnsi="宋体" w:eastAsia="宋体" w:cs="宋体"/>
          <w:sz w:val="24"/>
          <w:szCs w:val="24"/>
          <w:lang w:eastAsia="zh-CN"/>
        </w:rPr>
      </w:pPr>
      <w:r>
        <w:rPr>
          <w:rFonts w:hint="eastAsia" w:ascii="宋体" w:hAnsi="宋体" w:cs="宋体" w:eastAsiaTheme="minorEastAsia"/>
          <w:sz w:val="24"/>
          <w:szCs w:val="24"/>
        </w:rPr>
        <w:t>3.乙方必须严格按甲方规定的时间、</w:t>
      </w:r>
      <w:r>
        <w:rPr>
          <w:rFonts w:hint="eastAsia" w:ascii="宋体" w:hAnsi="宋体" w:cs="宋体" w:eastAsiaTheme="minorEastAsia"/>
          <w:sz w:val="24"/>
          <w:szCs w:val="24"/>
          <w:lang w:val="en-US" w:eastAsia="zh-CN"/>
        </w:rPr>
        <w:t>地点及</w:t>
      </w:r>
      <w:r>
        <w:rPr>
          <w:rFonts w:hint="eastAsia" w:ascii="宋体" w:hAnsi="宋体" w:cs="宋体" w:eastAsiaTheme="minorEastAsia"/>
          <w:sz w:val="24"/>
          <w:szCs w:val="24"/>
        </w:rPr>
        <w:t>数量</w:t>
      </w:r>
      <w:r>
        <w:rPr>
          <w:rFonts w:hint="eastAsia" w:ascii="宋体" w:hAnsi="宋体" w:cs="宋体" w:eastAsiaTheme="minorEastAsia"/>
          <w:sz w:val="24"/>
          <w:szCs w:val="24"/>
          <w:lang w:val="en-US" w:eastAsia="zh-CN"/>
        </w:rPr>
        <w:t>等</w:t>
      </w:r>
      <w:r>
        <w:rPr>
          <w:rFonts w:hint="eastAsia" w:ascii="宋体" w:hAnsi="宋体" w:cs="宋体" w:eastAsiaTheme="minorEastAsia"/>
          <w:sz w:val="24"/>
          <w:szCs w:val="24"/>
        </w:rPr>
        <w:t>送货，否则视其违约。甲方将</w:t>
      </w:r>
      <w:r>
        <w:rPr>
          <w:rFonts w:hint="eastAsia" w:ascii="宋体" w:hAnsi="宋体" w:cs="宋体" w:eastAsiaTheme="minorEastAsia"/>
          <w:sz w:val="24"/>
          <w:szCs w:val="24"/>
          <w:lang w:val="en-US" w:eastAsia="zh-CN"/>
        </w:rPr>
        <w:t>根据</w:t>
      </w:r>
      <w:r>
        <w:rPr>
          <w:rFonts w:hint="eastAsia" w:ascii="宋体" w:hAnsi="宋体" w:cs="宋体" w:eastAsiaTheme="minorEastAsia"/>
          <w:sz w:val="24"/>
          <w:szCs w:val="24"/>
        </w:rPr>
        <w:t>违约情况</w:t>
      </w:r>
      <w:r>
        <w:rPr>
          <w:rFonts w:hint="eastAsia" w:ascii="宋体" w:hAnsi="宋体" w:cs="宋体" w:eastAsiaTheme="minorEastAsia"/>
          <w:sz w:val="24"/>
          <w:szCs w:val="24"/>
          <w:lang w:val="en-US" w:eastAsia="zh-CN"/>
        </w:rPr>
        <w:t>予以处理</w:t>
      </w:r>
      <w:r>
        <w:rPr>
          <w:rFonts w:hint="eastAsia" w:ascii="宋体" w:hAnsi="宋体" w:cs="宋体" w:eastAsiaTheme="minorEastAsia"/>
          <w:sz w:val="24"/>
          <w:szCs w:val="24"/>
        </w:rPr>
        <w:t>：</w:t>
      </w:r>
      <w:r>
        <w:rPr>
          <w:rFonts w:hint="eastAsia" w:ascii="宋体" w:hAnsi="宋体" w:cs="宋体" w:eastAsiaTheme="minorEastAsia"/>
          <w:sz w:val="24"/>
          <w:szCs w:val="24"/>
          <w:lang w:val="en-US" w:eastAsia="zh-CN"/>
        </w:rPr>
        <w:t>（1）未按照规定的</w:t>
      </w:r>
      <w:r>
        <w:rPr>
          <w:rFonts w:hint="eastAsia" w:ascii="宋体" w:hAnsi="宋体" w:cs="宋体"/>
          <w:sz w:val="24"/>
          <w:szCs w:val="24"/>
        </w:rPr>
        <w:t>时间或地点</w:t>
      </w:r>
      <w:r>
        <w:rPr>
          <w:rFonts w:hint="eastAsia" w:ascii="宋体" w:hAnsi="宋体" w:cs="宋体"/>
          <w:sz w:val="24"/>
          <w:szCs w:val="24"/>
          <w:lang w:val="en-US" w:eastAsia="zh-CN"/>
        </w:rPr>
        <w:t>送货的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履约保证金</w:t>
      </w:r>
      <w:r>
        <w:rPr>
          <w:rFonts w:hint="eastAsia" w:ascii="宋体" w:hAnsi="宋体" w:cs="宋体"/>
          <w:sz w:val="24"/>
          <w:szCs w:val="24"/>
          <w:lang w:val="en-US" w:eastAsia="zh-CN"/>
        </w:rPr>
        <w:t>的1%的罚款</w:t>
      </w:r>
      <w:r>
        <w:rPr>
          <w:rFonts w:hint="eastAsia" w:ascii="宋体" w:hAnsi="宋体" w:cs="宋体"/>
          <w:sz w:val="24"/>
          <w:szCs w:val="24"/>
        </w:rPr>
        <w:t>；</w:t>
      </w:r>
      <w:r>
        <w:rPr>
          <w:rFonts w:hint="eastAsia" w:ascii="宋体" w:hAnsi="宋体" w:cs="宋体" w:eastAsiaTheme="minorEastAsia"/>
          <w:sz w:val="24"/>
          <w:szCs w:val="24"/>
          <w:lang w:val="en-US" w:eastAsia="zh-CN"/>
        </w:rPr>
        <w:t>（2）</w:t>
      </w:r>
      <w:r>
        <w:rPr>
          <w:rFonts w:hint="eastAsia" w:ascii="宋体" w:hAnsi="宋体" w:cs="宋体"/>
          <w:sz w:val="24"/>
          <w:szCs w:val="24"/>
          <w:lang w:val="en-US" w:eastAsia="zh-CN"/>
        </w:rPr>
        <w:t>所送货物</w:t>
      </w:r>
      <w:r>
        <w:rPr>
          <w:rFonts w:hint="eastAsia" w:ascii="宋体" w:hAnsi="宋体" w:cs="宋体"/>
          <w:sz w:val="24"/>
          <w:szCs w:val="24"/>
        </w:rPr>
        <w:t>品种缺失</w:t>
      </w:r>
      <w:r>
        <w:rPr>
          <w:rFonts w:hint="eastAsia" w:ascii="宋体" w:hAnsi="宋体" w:cs="宋体"/>
          <w:sz w:val="24"/>
          <w:szCs w:val="24"/>
          <w:lang w:val="en-US" w:eastAsia="zh-CN"/>
        </w:rPr>
        <w:t>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缺失品种的两倍罚款；</w:t>
      </w:r>
      <w:r>
        <w:rPr>
          <w:rFonts w:hint="eastAsia" w:ascii="宋体" w:hAnsi="宋体" w:cs="宋体" w:eastAsiaTheme="minorEastAsia"/>
          <w:sz w:val="24"/>
          <w:szCs w:val="24"/>
          <w:lang w:val="en-US" w:eastAsia="zh-CN"/>
        </w:rPr>
        <w:t>（3）所送货物数量不足的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不足部分金额的两倍罚款</w:t>
      </w:r>
      <w:r>
        <w:rPr>
          <w:rFonts w:hint="eastAsia" w:ascii="宋体" w:hAnsi="宋体" w:cs="宋体"/>
          <w:sz w:val="24"/>
          <w:szCs w:val="24"/>
          <w:lang w:eastAsia="zh-CN"/>
        </w:rPr>
        <w:t>。</w:t>
      </w:r>
    </w:p>
    <w:p w14:paraId="28A0194A">
      <w:pPr>
        <w:spacing w:line="480" w:lineRule="exact"/>
        <w:ind w:firstLine="480" w:firstLineChars="200"/>
        <w:rPr>
          <w:rFonts w:hint="eastAsia"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w:t>
      </w:r>
      <w:r>
        <w:rPr>
          <w:rFonts w:hint="eastAsia" w:ascii="宋体" w:hAnsi="宋体" w:cs="宋体"/>
          <w:sz w:val="24"/>
          <w:szCs w:val="24"/>
          <w:lang w:eastAsia="zh-CN"/>
        </w:rPr>
        <w:t>，</w:t>
      </w:r>
      <w:r>
        <w:rPr>
          <w:rFonts w:hint="eastAsia" w:ascii="宋体" w:hAnsi="宋体" w:cs="宋体"/>
          <w:sz w:val="24"/>
          <w:szCs w:val="24"/>
          <w:lang w:val="en-US" w:eastAsia="zh-CN"/>
        </w:rPr>
        <w:t>并</w:t>
      </w:r>
      <w:r>
        <w:rPr>
          <w:rFonts w:hint="eastAsia" w:ascii="宋体" w:hAnsi="宋体" w:cs="宋体"/>
          <w:sz w:val="24"/>
          <w:szCs w:val="24"/>
        </w:rPr>
        <w:t>将其列入不良行为名单，进入不良行为名单</w:t>
      </w:r>
      <w:r>
        <w:rPr>
          <w:rFonts w:hint="eastAsia" w:ascii="宋体" w:hAnsi="宋体" w:cs="宋体"/>
          <w:sz w:val="24"/>
          <w:szCs w:val="24"/>
          <w:lang w:val="en-US" w:eastAsia="zh-CN"/>
        </w:rPr>
        <w:t>后</w:t>
      </w:r>
      <w:r>
        <w:rPr>
          <w:rFonts w:hint="eastAsia" w:ascii="宋体" w:hAnsi="宋体" w:cs="宋体"/>
          <w:sz w:val="24"/>
          <w:szCs w:val="24"/>
        </w:rPr>
        <w:t>，3年内不得参加甲方招标活动。</w:t>
      </w:r>
    </w:p>
    <w:p w14:paraId="278BB15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0BCC59D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w:t>
      </w:r>
      <w:r>
        <w:rPr>
          <w:rFonts w:hint="eastAsia" w:ascii="宋体" w:hAnsi="宋体" w:cs="宋体" w:eastAsiaTheme="minorEastAsia"/>
          <w:color w:val="FF0000"/>
          <w:sz w:val="24"/>
          <w:szCs w:val="24"/>
        </w:rPr>
        <w:t xml:space="preserve"> </w:t>
      </w:r>
      <w:r>
        <w:rPr>
          <w:rFonts w:hint="eastAsia" w:ascii="宋体" w:hAnsi="宋体" w:cs="宋体" w:eastAsiaTheme="minorEastAsia"/>
          <w:sz w:val="24"/>
          <w:szCs w:val="24"/>
        </w:rPr>
        <w:t>乙方如有违约行为，甲方将发出书面《供货商违约通知书》双方签字留档；同时在《供应商考核评分表》扣分（总分100分），评分低于85分，甲方有权终止其供货资格，并将其列入不良行为名单。进入不良行为名单</w:t>
      </w:r>
      <w:r>
        <w:rPr>
          <w:rFonts w:hint="eastAsia" w:ascii="宋体" w:hAnsi="宋体" w:cs="宋体" w:eastAsiaTheme="minorEastAsia"/>
          <w:sz w:val="24"/>
          <w:szCs w:val="24"/>
          <w:lang w:val="en-US" w:eastAsia="zh-CN"/>
        </w:rPr>
        <w:t>后</w:t>
      </w:r>
      <w:r>
        <w:rPr>
          <w:rFonts w:hint="eastAsia" w:ascii="宋体" w:hAnsi="宋体" w:cs="宋体" w:eastAsiaTheme="minorEastAsia"/>
          <w:sz w:val="24"/>
          <w:szCs w:val="24"/>
        </w:rPr>
        <w:t>，3年不得参加甲方招标活动。</w:t>
      </w:r>
    </w:p>
    <w:p w14:paraId="2571C3D0">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73376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4D7427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w:t>
      </w:r>
      <w:r>
        <w:rPr>
          <w:rFonts w:hint="eastAsia" w:ascii="宋体" w:hAnsi="宋体" w:cs="宋体" w:eastAsiaTheme="minorEastAsia"/>
          <w:sz w:val="24"/>
          <w:szCs w:val="24"/>
          <w:lang w:val="en-US" w:eastAsia="zh-CN"/>
        </w:rPr>
        <w:t>中华人民共和国</w:t>
      </w:r>
      <w:r>
        <w:rPr>
          <w:rFonts w:hint="eastAsia" w:ascii="宋体" w:hAnsi="宋体" w:cs="宋体" w:eastAsiaTheme="minorEastAsia"/>
          <w:sz w:val="24"/>
          <w:szCs w:val="24"/>
        </w:rPr>
        <w:t>民法典》的解释）。</w:t>
      </w:r>
    </w:p>
    <w:p w14:paraId="13A903A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755AC2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E8FE0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D14D0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446E98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5B866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szCs w:val="24"/>
        </w:rPr>
      </w:pPr>
    </w:p>
    <w:p w14:paraId="1FE176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27934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159931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25D18632">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14:paraId="03B801AC">
      <w:pPr>
        <w:spacing w:line="440" w:lineRule="exact"/>
        <w:jc w:val="center"/>
        <w:rPr>
          <w:rFonts w:ascii="宋体" w:hAnsi="宋体" w:cs="宋体"/>
          <w:b/>
          <w:sz w:val="32"/>
          <w:szCs w:val="32"/>
        </w:rPr>
      </w:pPr>
    </w:p>
    <w:p w14:paraId="67A1E07A">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7259453F">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14:paraId="18F9C58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1、采购内容：水饺</w:t>
      </w:r>
    </w:p>
    <w:p w14:paraId="2D3E9DB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2、预计采购量：约18000斤。“预计采购量”仅作为投标参考量，不作为合同履约依据，如有政策性扶贫任务，采购量将依据要求减少最终以采购人实际采购量为准。</w:t>
      </w:r>
    </w:p>
    <w:p w14:paraId="4ACF15F5">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14:paraId="6FD86E41">
      <w:pPr>
        <w:spacing w:line="480" w:lineRule="exact"/>
        <w:ind w:firstLine="720" w:firstLineChars="300"/>
        <w:rPr>
          <w:rFonts w:ascii="宋体" w:hAnsi="宋体" w:cs="宋体"/>
          <w:kern w:val="0"/>
          <w:sz w:val="24"/>
          <w:szCs w:val="24"/>
        </w:rPr>
      </w:pPr>
      <w:r>
        <w:rPr>
          <w:rFonts w:hint="eastAsia" w:ascii="宋体" w:hAnsi="宋体" w:cs="宋体"/>
          <w:kern w:val="0"/>
          <w:sz w:val="24"/>
          <w:szCs w:val="24"/>
        </w:rPr>
        <w:t>速冻水饺符合国家各级强制性规范的要求以及GB/T 23786-2009标准，如国家标准发生变化按最新标准执行，执行顺序为国家标准、行业标准、地方标准、企业标准。</w:t>
      </w:r>
    </w:p>
    <w:p w14:paraId="7F03B367">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14:paraId="22334EDE">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 </w:t>
      </w:r>
    </w:p>
    <w:p w14:paraId="57953C0E">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2、乙方应按甲方计划要求，按本文件规定的品种、规格、质量提供成品食品原料。包装类食品产品送达日剩余保质期天数须大于产品总保质期2/3的天数，否则甲方有权拒绝收货。</w:t>
      </w:r>
    </w:p>
    <w:p w14:paraId="3808F789">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3.乙方必须按国家有关规定就所供原料向甲方提供以下索证资料：</w:t>
      </w:r>
    </w:p>
    <w:p w14:paraId="350B65A0">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 (1)相同批次产品的检验合格证或者化验单。</w:t>
      </w:r>
    </w:p>
    <w:p w14:paraId="70027747">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 (2)货物的《质量检验报告》，提供产品在半年内由国家质量检测机构出具的“质量检验报告”，自检报告无效。</w:t>
      </w:r>
    </w:p>
    <w:p w14:paraId="720F35E1">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4.产品包装上必须提供品牌、生产商、产地、SC标识，包装上必须有明确的生产日期、保质期。</w:t>
      </w:r>
    </w:p>
    <w:p w14:paraId="76845FDF">
      <w:pPr>
        <w:spacing w:line="480" w:lineRule="exact"/>
        <w:ind w:firstLine="480" w:firstLineChars="200"/>
        <w:rPr>
          <w:rFonts w:ascii="宋体" w:hAnsi="宋体" w:cs="宋体"/>
          <w:b/>
          <w:i/>
          <w:sz w:val="24"/>
          <w:szCs w:val="24"/>
          <w:u w:val="single"/>
        </w:rPr>
      </w:pPr>
      <w:r>
        <w:rPr>
          <w:rFonts w:hint="eastAsia" w:ascii="宋体" w:hAnsi="宋体" w:cs="宋体"/>
          <w:i/>
          <w:kern w:val="0"/>
          <w:sz w:val="24"/>
          <w:szCs w:val="24"/>
          <w:u w:val="single"/>
        </w:rPr>
        <w:t>5. 乙方每批次提供的货物需提供检验报告或其他证明，且必须经甲方采供中心、饮服中心验收人员验收合格并签单后才能视为有效，否则均视为无效供货。</w:t>
      </w:r>
    </w:p>
    <w:p w14:paraId="4F9AF19D">
      <w:pPr>
        <w:spacing w:after="100" w:afterAutospacing="1" w:line="48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14:paraId="7AE49E33">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5C28EF4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67C1487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14:paraId="4148ACE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14:paraId="41EA9C6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0FA6EB1B">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5028977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169244E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14:paraId="5072650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14:paraId="585F206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4、在签订合同前应交纳履约保证金1万元。合同履行完毕，若无违约则无息退还履约保证金。</w:t>
      </w:r>
    </w:p>
    <w:p w14:paraId="5D57D38F">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14:paraId="5C014CE0">
      <w:pPr>
        <w:spacing w:line="480" w:lineRule="exact"/>
        <w:ind w:firstLine="482" w:firstLineChars="200"/>
        <w:rPr>
          <w:rFonts w:ascii="宋体" w:hAnsi="宋体"/>
        </w:rPr>
      </w:pPr>
      <w:r>
        <w:rPr>
          <w:rFonts w:hint="eastAsia" w:ascii="宋体" w:hAnsi="宋体"/>
          <w:b/>
          <w:sz w:val="24"/>
          <w:szCs w:val="24"/>
        </w:rPr>
        <w:t>一、评标方法与定标原则</w:t>
      </w:r>
    </w:p>
    <w:p w14:paraId="1F2DEF8B">
      <w:pPr>
        <w:spacing w:line="480" w:lineRule="exact"/>
        <w:ind w:firstLine="480" w:firstLineChars="200"/>
        <w:rPr>
          <w:rFonts w:ascii="宋体" w:hAnsi="宋体"/>
          <w:b/>
          <w:color w:val="FF0000"/>
          <w:sz w:val="24"/>
          <w:szCs w:val="24"/>
        </w:rPr>
      </w:pPr>
      <w:r>
        <w:rPr>
          <w:rFonts w:hint="eastAsia" w:ascii="宋体" w:hAnsi="宋体"/>
          <w:sz w:val="24"/>
          <w:szCs w:val="24"/>
        </w:rPr>
        <w:t>评标采用综合评分法，评标结果按评审后得分由高到低顺序排列。得分相同的，按投标报价由低到高顺序排列。得分且投标报价相同的由评标委员会抽签确定顺序。投标文件满足招标文件全部实质性要求，且按照评审因素的量化指标评审得分由高至低产生3名入围中标候选人（每个指导品牌只能1家供应商入围）。招标</w:t>
      </w:r>
      <w:r>
        <w:rPr>
          <w:rFonts w:hint="eastAsia" w:ascii="宋体" w:hAnsi="宋体"/>
          <w:b/>
          <w:sz w:val="24"/>
          <w:szCs w:val="24"/>
        </w:rPr>
        <w:t>人根据评标委员会提出的书面评标报告和推荐的中标侯选人，依法确定3名中标人，并分别签订合同。学校各食堂档口根据需要自行选择中标人进行订货，按中标人的报价进行结算，学校不保证中标人的订货量。</w:t>
      </w:r>
    </w:p>
    <w:p w14:paraId="77226EE9">
      <w:pPr>
        <w:spacing w:line="480" w:lineRule="exact"/>
        <w:ind w:firstLine="480" w:firstLineChars="200"/>
        <w:rPr>
          <w:rFonts w:hint="eastAsia" w:ascii="宋体" w:hAnsi="宋体"/>
          <w:sz w:val="24"/>
          <w:szCs w:val="24"/>
        </w:rPr>
      </w:pPr>
      <w:r>
        <w:rPr>
          <w:rFonts w:hint="eastAsia" w:ascii="宋体" w:hAnsi="宋体"/>
          <w:sz w:val="24"/>
          <w:szCs w:val="24"/>
        </w:rPr>
        <w:t>入围中标候选人放弃中标、因不可抗力不能履行合同，或者被查实存在影响中标结果的违法行为等情形，不符合中标条件的，招标人将取消入围，重新组织招标。中标人拖延、拒签合同的，将被取消中标资格。中标公示结束后3日内中标人必须按招标人要求提供相关资格证书原件进行确认，否则招标人将取消其中标人资格。</w:t>
      </w:r>
    </w:p>
    <w:p w14:paraId="63D75319">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02B43586">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14:paraId="03CCFF84">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3DC8C3F5">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1EBE04BE">
            <w:pPr>
              <w:jc w:val="center"/>
              <w:rPr>
                <w:rFonts w:ascii="宋体" w:hAnsi="宋体"/>
                <w:sz w:val="24"/>
                <w:szCs w:val="24"/>
              </w:rPr>
            </w:pPr>
            <w:r>
              <w:rPr>
                <w:rFonts w:hint="eastAsia" w:ascii="宋体" w:hAnsi="宋体" w:cs="宋体"/>
                <w:sz w:val="24"/>
                <w:szCs w:val="24"/>
              </w:rPr>
              <w:t>评分标准</w:t>
            </w:r>
          </w:p>
        </w:tc>
      </w:tr>
      <w:tr w14:paraId="0D4B69B5">
        <w:tblPrEx>
          <w:tblCellMar>
            <w:top w:w="0" w:type="dxa"/>
            <w:left w:w="108" w:type="dxa"/>
            <w:bottom w:w="0" w:type="dxa"/>
            <w:right w:w="108" w:type="dxa"/>
          </w:tblCellMar>
        </w:tblPrEx>
        <w:trPr>
          <w:trHeight w:val="117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7A1FD2D0">
            <w:pPr>
              <w:jc w:val="center"/>
              <w:rPr>
                <w:rFonts w:ascii="宋体" w:hAnsi="宋体" w:cs="宋体"/>
                <w:sz w:val="24"/>
                <w:szCs w:val="24"/>
              </w:rPr>
            </w:pPr>
            <w:r>
              <w:rPr>
                <w:rFonts w:hint="eastAsia" w:ascii="宋体" w:hAnsi="宋体" w:cs="宋体"/>
                <w:sz w:val="24"/>
                <w:szCs w:val="24"/>
              </w:rPr>
              <w:t>报价部分       （6</w:t>
            </w:r>
            <w:r>
              <w:rPr>
                <w:rFonts w:ascii="宋体" w:hAnsi="宋体" w:cs="宋体"/>
                <w:sz w:val="24"/>
                <w:szCs w:val="24"/>
              </w:rPr>
              <w:t>0</w:t>
            </w:r>
            <w:r>
              <w:rPr>
                <w:rFonts w:hint="eastAsia" w:ascii="宋体" w:hAnsi="宋体" w:cs="宋体"/>
                <w:sz w:val="24"/>
                <w:szCs w:val="24"/>
              </w:rPr>
              <w:t>分）</w:t>
            </w:r>
          </w:p>
        </w:tc>
        <w:tc>
          <w:tcPr>
            <w:tcW w:w="7955" w:type="dxa"/>
            <w:tcBorders>
              <w:top w:val="single" w:color="auto" w:sz="4" w:space="0"/>
              <w:left w:val="single" w:color="auto" w:sz="4" w:space="0"/>
              <w:bottom w:val="single" w:color="auto" w:sz="4" w:space="0"/>
              <w:right w:val="single" w:color="auto" w:sz="4" w:space="0"/>
            </w:tcBorders>
            <w:vAlign w:val="center"/>
          </w:tcPr>
          <w:p w14:paraId="77A595B8">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60（四舍五入后保留小数点后两位）</w:t>
            </w:r>
          </w:p>
        </w:tc>
      </w:tr>
      <w:tr w14:paraId="7CAC42FD">
        <w:tblPrEx>
          <w:tblCellMar>
            <w:top w:w="0" w:type="dxa"/>
            <w:left w:w="108" w:type="dxa"/>
            <w:bottom w:w="0" w:type="dxa"/>
            <w:right w:w="108" w:type="dxa"/>
          </w:tblCellMar>
        </w:tblPrEx>
        <w:trPr>
          <w:trHeight w:val="142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7501062B">
            <w:pPr>
              <w:jc w:val="center"/>
              <w:rPr>
                <w:rFonts w:ascii="宋体" w:hAnsi="宋体" w:cs="宋体"/>
                <w:sz w:val="24"/>
                <w:szCs w:val="24"/>
              </w:rPr>
            </w:pPr>
            <w:r>
              <w:rPr>
                <w:rFonts w:hint="eastAsia" w:ascii="宋体" w:hAnsi="宋体" w:cs="宋体"/>
                <w:sz w:val="24"/>
                <w:szCs w:val="24"/>
              </w:rPr>
              <w:t>商务部分</w:t>
            </w:r>
          </w:p>
          <w:p w14:paraId="7222E8A5">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14:paraId="5B28190F">
            <w:pPr>
              <w:ind w:firstLine="480" w:firstLineChars="200"/>
              <w:rPr>
                <w:rFonts w:ascii="宋体" w:hAnsi="宋体"/>
                <w:sz w:val="24"/>
                <w:szCs w:val="24"/>
              </w:rPr>
            </w:pPr>
            <w:r>
              <w:rPr>
                <w:rFonts w:hint="eastAsia" w:ascii="宋体" w:hAnsi="宋体"/>
                <w:sz w:val="24"/>
                <w:szCs w:val="24"/>
              </w:rPr>
              <w:t>一、自2022年1月1日至投标截止日止，投标人具有与本项目内容相匹配的类似项目业绩，每份得2分。</w:t>
            </w:r>
            <w:r>
              <w:rPr>
                <w:rFonts w:hint="eastAsia" w:ascii="宋体" w:hAnsi="宋体"/>
                <w:b/>
                <w:bCs/>
                <w:sz w:val="24"/>
                <w:szCs w:val="24"/>
              </w:rPr>
              <w:t>本项最多得</w:t>
            </w:r>
            <w:r>
              <w:rPr>
                <w:rFonts w:ascii="宋体" w:hAnsi="宋体"/>
                <w:b/>
                <w:bCs/>
                <w:sz w:val="24"/>
                <w:szCs w:val="24"/>
              </w:rPr>
              <w:t>1</w:t>
            </w:r>
            <w:r>
              <w:rPr>
                <w:rFonts w:hint="eastAsia" w:ascii="宋体" w:hAnsi="宋体"/>
                <w:b/>
                <w:bCs/>
                <w:sz w:val="24"/>
                <w:szCs w:val="24"/>
              </w:rPr>
              <w:t>0分</w:t>
            </w:r>
            <w:r>
              <w:rPr>
                <w:rFonts w:hint="eastAsia" w:ascii="宋体" w:hAnsi="宋体"/>
                <w:sz w:val="24"/>
                <w:szCs w:val="24"/>
              </w:rPr>
              <w:t>，同一单位不同年度不重复计分。提供加盖投标人公章的合同复印件、服务单位盖章的意见反馈证明（格式自拟），缺一项不得分。</w:t>
            </w:r>
          </w:p>
        </w:tc>
      </w:tr>
      <w:tr w14:paraId="67D872DF">
        <w:tblPrEx>
          <w:tblCellMar>
            <w:top w:w="0" w:type="dxa"/>
            <w:left w:w="108" w:type="dxa"/>
            <w:bottom w:w="0" w:type="dxa"/>
            <w:right w:w="108" w:type="dxa"/>
          </w:tblCellMar>
        </w:tblPrEx>
        <w:trPr>
          <w:trHeight w:val="2252"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70C306FB">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5C4461EA">
            <w:pPr>
              <w:ind w:firstLine="480" w:firstLineChars="200"/>
              <w:rPr>
                <w:rFonts w:ascii="宋体" w:hAnsi="宋体"/>
                <w:sz w:val="24"/>
                <w:szCs w:val="24"/>
              </w:rPr>
            </w:pPr>
            <w:r>
              <w:rPr>
                <w:rFonts w:hint="eastAsia" w:ascii="宋体" w:hAnsi="宋体"/>
                <w:sz w:val="24"/>
                <w:szCs w:val="24"/>
              </w:rPr>
              <w:t>二、投标人须有固定冷冻仓储仓库用于冻品储存，须提供冷冻仓储仓库与投标单位之间关系的产权证明复印件，或提供投标单位租赁冷冻仓储仓库合同复印件；提供冷冻仓储仓库全景及内景照片。照片和复印件加盖投标人公章。</w:t>
            </w:r>
          </w:p>
          <w:p w14:paraId="2FFD2293">
            <w:pPr>
              <w:ind w:firstLine="480" w:firstLineChars="200"/>
              <w:rPr>
                <w:rFonts w:ascii="宋体" w:hAnsi="宋体" w:cs="楷体"/>
                <w:sz w:val="24"/>
                <w:szCs w:val="24"/>
              </w:rPr>
            </w:pPr>
            <w:r>
              <w:rPr>
                <w:rFonts w:hint="eastAsia" w:ascii="宋体" w:hAnsi="宋体" w:cs="宋体"/>
                <w:color w:val="000000"/>
                <w:kern w:val="0"/>
                <w:sz w:val="24"/>
                <w:szCs w:val="24"/>
                <w:shd w:val="clear" w:color="auto" w:fill="FFFFFF"/>
              </w:rPr>
              <w:t>冷冻仓储仓库500平方米（含）以上的得5分，200平方米（含）至500平方米的得2.5分，小于200平方米的不得分。未按以上要求提供相关材料或扫描不清晰导致无法识别的不计得分。</w:t>
            </w:r>
            <w:r>
              <w:rPr>
                <w:rFonts w:hint="eastAsia" w:ascii="宋体" w:hAnsi="宋体" w:cs="宋体"/>
                <w:b/>
                <w:bCs/>
                <w:color w:val="000000"/>
                <w:kern w:val="0"/>
                <w:sz w:val="24"/>
                <w:szCs w:val="24"/>
                <w:shd w:val="clear" w:color="auto" w:fill="FFFFFF"/>
              </w:rPr>
              <w:t>本项最多得5分。</w:t>
            </w:r>
          </w:p>
        </w:tc>
      </w:tr>
    </w:tbl>
    <w:p w14:paraId="7F18C10E"/>
    <w:tbl>
      <w:tblPr>
        <w:tblStyle w:val="15"/>
        <w:tblW w:w="9691" w:type="dxa"/>
        <w:jc w:val="center"/>
        <w:tblLayout w:type="fixed"/>
        <w:tblCellMar>
          <w:top w:w="0" w:type="dxa"/>
          <w:left w:w="108" w:type="dxa"/>
          <w:bottom w:w="0" w:type="dxa"/>
          <w:right w:w="108" w:type="dxa"/>
        </w:tblCellMar>
      </w:tblPr>
      <w:tblGrid>
        <w:gridCol w:w="1736"/>
        <w:gridCol w:w="7955"/>
      </w:tblGrid>
      <w:tr w14:paraId="29CBD55F">
        <w:tblPrEx>
          <w:tblCellMar>
            <w:top w:w="0" w:type="dxa"/>
            <w:left w:w="108" w:type="dxa"/>
            <w:bottom w:w="0" w:type="dxa"/>
            <w:right w:w="108" w:type="dxa"/>
          </w:tblCellMar>
        </w:tblPrEx>
        <w:trPr>
          <w:trHeight w:val="244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588034EA">
            <w:pPr>
              <w:jc w:val="center"/>
              <w:rPr>
                <w:rFonts w:ascii="宋体" w:hAnsi="宋体" w:cs="宋体"/>
                <w:sz w:val="24"/>
                <w:szCs w:val="24"/>
              </w:rPr>
            </w:pPr>
            <w:r>
              <w:rPr>
                <w:rFonts w:hint="eastAsia" w:ascii="宋体" w:hAnsi="宋体" w:cs="宋体"/>
                <w:sz w:val="24"/>
                <w:szCs w:val="24"/>
              </w:rPr>
              <w:t>商务部分</w:t>
            </w:r>
          </w:p>
          <w:p w14:paraId="51463912">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14:paraId="7C9D780A">
            <w:pPr>
              <w:ind w:firstLine="480" w:firstLineChars="200"/>
              <w:rPr>
                <w:rFonts w:ascii="宋体" w:hAnsi="宋体"/>
                <w:sz w:val="24"/>
                <w:szCs w:val="24"/>
              </w:rPr>
            </w:pPr>
            <w:r>
              <w:rPr>
                <w:rFonts w:hint="eastAsia" w:ascii="宋体" w:hAnsi="宋体"/>
                <w:sz w:val="24"/>
                <w:szCs w:val="24"/>
              </w:rPr>
              <w:t>三、投标人配送车辆，</w:t>
            </w:r>
            <w:r>
              <w:rPr>
                <w:rFonts w:hint="eastAsia" w:ascii="宋体" w:hAnsi="宋体"/>
                <w:b/>
                <w:sz w:val="24"/>
                <w:szCs w:val="24"/>
              </w:rPr>
              <w:t>本项最多得5分</w:t>
            </w:r>
            <w:r>
              <w:rPr>
                <w:rFonts w:hint="eastAsia" w:ascii="宋体" w:hAnsi="宋体"/>
                <w:sz w:val="24"/>
                <w:szCs w:val="24"/>
              </w:rPr>
              <w:t>。</w:t>
            </w:r>
          </w:p>
          <w:p w14:paraId="4625EA61">
            <w:pPr>
              <w:ind w:firstLine="480" w:firstLineChars="200"/>
              <w:rPr>
                <w:rFonts w:ascii="宋体" w:hAnsi="宋体"/>
                <w:sz w:val="24"/>
                <w:szCs w:val="24"/>
              </w:rPr>
            </w:pPr>
            <w:r>
              <w:rPr>
                <w:rFonts w:hint="eastAsia" w:ascii="宋体" w:hAnsi="宋体"/>
                <w:sz w:val="24"/>
                <w:szCs w:val="24"/>
              </w:rPr>
              <w:t>车辆投标人自有，每有一辆得3分，提供车辆照片、行驶证复印件（行驶证上显示的所有人或者与投标人名称一致，或者与法定代表人名称一致）、车辆保险信息。没有不得分。</w:t>
            </w:r>
          </w:p>
          <w:p w14:paraId="4722C145">
            <w:pPr>
              <w:ind w:firstLine="480" w:firstLineChars="200"/>
              <w:rPr>
                <w:rFonts w:ascii="宋体" w:hAnsi="宋体"/>
                <w:sz w:val="24"/>
                <w:szCs w:val="24"/>
              </w:rPr>
            </w:pPr>
            <w:r>
              <w:rPr>
                <w:rFonts w:hint="eastAsia" w:ascii="宋体" w:hAnsi="宋体"/>
                <w:sz w:val="24"/>
                <w:szCs w:val="24"/>
              </w:rPr>
              <w:t>若为租用车辆，每有一辆得2分，需提供车辆照片、租赁合同复印件、行驶证复印件（行驶证上显示的所有人需与出租方名称一致）、车辆保险信息。没有不得分。</w:t>
            </w:r>
          </w:p>
          <w:p w14:paraId="65FE3FCA">
            <w:pPr>
              <w:ind w:firstLine="480" w:firstLineChars="200"/>
              <w:rPr>
                <w:rFonts w:ascii="宋体" w:hAnsi="宋体" w:cs="楷体"/>
                <w:sz w:val="24"/>
                <w:szCs w:val="24"/>
              </w:rPr>
            </w:pPr>
            <w:r>
              <w:rPr>
                <w:rFonts w:hint="eastAsia" w:ascii="宋体" w:hAnsi="宋体"/>
                <w:sz w:val="24"/>
                <w:szCs w:val="24"/>
              </w:rPr>
              <w:t>照片和复印件加盖投标人公章。</w:t>
            </w:r>
          </w:p>
        </w:tc>
      </w:tr>
      <w:tr w14:paraId="3A180EEB">
        <w:tblPrEx>
          <w:tblCellMar>
            <w:top w:w="0" w:type="dxa"/>
            <w:left w:w="108" w:type="dxa"/>
            <w:bottom w:w="0" w:type="dxa"/>
            <w:right w:w="108" w:type="dxa"/>
          </w:tblCellMar>
        </w:tblPrEx>
        <w:trPr>
          <w:trHeight w:val="368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140E0480">
            <w:pPr>
              <w:jc w:val="center"/>
              <w:rPr>
                <w:rFonts w:ascii="宋体" w:hAnsi="宋体" w:cs="宋体"/>
                <w:sz w:val="24"/>
                <w:szCs w:val="24"/>
              </w:rPr>
            </w:pPr>
            <w:r>
              <w:rPr>
                <w:rFonts w:hint="eastAsia" w:ascii="宋体" w:hAnsi="宋体" w:cs="宋体"/>
                <w:sz w:val="24"/>
                <w:szCs w:val="24"/>
              </w:rPr>
              <w:t>技术部分</w:t>
            </w:r>
          </w:p>
          <w:p w14:paraId="786FA550">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14:paraId="19EAE336">
            <w:pPr>
              <w:ind w:firstLine="482" w:firstLineChars="200"/>
              <w:rPr>
                <w:rFonts w:ascii="宋体" w:hAnsi="宋体"/>
                <w:b/>
                <w:sz w:val="24"/>
                <w:szCs w:val="24"/>
              </w:rPr>
            </w:pPr>
            <w:r>
              <w:rPr>
                <w:rFonts w:hint="eastAsia" w:ascii="宋体" w:hAnsi="宋体"/>
                <w:b/>
                <w:sz w:val="24"/>
                <w:szCs w:val="24"/>
              </w:rPr>
              <w:t>一、可行性实施方案</w:t>
            </w:r>
          </w:p>
          <w:p w14:paraId="794D5861">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14:paraId="45FFDDB1">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14:paraId="698E39CE">
            <w:pPr>
              <w:ind w:firstLine="482" w:firstLineChars="200"/>
              <w:rPr>
                <w:rFonts w:ascii="宋体" w:hAnsi="宋体"/>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评分标准与依据（本项最多得9分）</w:t>
            </w:r>
          </w:p>
          <w:p w14:paraId="7E634FBF">
            <w:pPr>
              <w:ind w:firstLine="480" w:firstLineChars="200"/>
              <w:rPr>
                <w:rFonts w:ascii="宋体" w:hAnsi="宋体"/>
                <w:sz w:val="24"/>
                <w:szCs w:val="24"/>
              </w:rPr>
            </w:pPr>
            <w:r>
              <w:rPr>
                <w:rFonts w:hint="eastAsia" w:ascii="宋体" w:hAnsi="宋体"/>
                <w:sz w:val="24"/>
                <w:szCs w:val="24"/>
              </w:rPr>
              <w:t>（1）项目背景理解准确；</w:t>
            </w:r>
          </w:p>
          <w:p w14:paraId="06C18436">
            <w:pPr>
              <w:ind w:firstLine="480" w:firstLineChars="200"/>
              <w:rPr>
                <w:rFonts w:ascii="宋体" w:hAnsi="宋体"/>
                <w:sz w:val="24"/>
                <w:szCs w:val="24"/>
              </w:rPr>
            </w:pPr>
            <w:r>
              <w:rPr>
                <w:rFonts w:hint="eastAsia" w:ascii="宋体" w:hAnsi="宋体"/>
                <w:sz w:val="24"/>
                <w:szCs w:val="24"/>
              </w:rPr>
              <w:t>（2）管理规范、保障措施科学全面；</w:t>
            </w:r>
          </w:p>
          <w:p w14:paraId="4D63DBB6">
            <w:pPr>
              <w:ind w:firstLine="480" w:firstLineChars="200"/>
              <w:rPr>
                <w:rFonts w:ascii="宋体" w:hAnsi="宋体"/>
                <w:sz w:val="24"/>
                <w:szCs w:val="24"/>
              </w:rPr>
            </w:pPr>
            <w:r>
              <w:rPr>
                <w:rFonts w:hint="eastAsia" w:ascii="宋体" w:hAnsi="宋体"/>
                <w:sz w:val="24"/>
                <w:szCs w:val="24"/>
              </w:rPr>
              <w:t>（3）供货保障、品质监控能力强。</w:t>
            </w:r>
          </w:p>
          <w:p w14:paraId="199149E2">
            <w:pPr>
              <w:ind w:firstLine="480" w:firstLineChars="200"/>
              <w:rPr>
                <w:rFonts w:ascii="宋体" w:hAnsi="宋体"/>
                <w:sz w:val="24"/>
                <w:szCs w:val="24"/>
              </w:rPr>
            </w:pPr>
            <w:r>
              <w:rPr>
                <w:rFonts w:hint="eastAsia" w:ascii="宋体" w:hAnsi="宋体"/>
                <w:sz w:val="24"/>
                <w:szCs w:val="24"/>
              </w:rPr>
              <w:t>满足以上三项要求得</w:t>
            </w:r>
            <w:r>
              <w:rPr>
                <w:rFonts w:hint="eastAsia" w:ascii="宋体" w:hAnsi="宋体"/>
                <w:bCs/>
                <w:sz w:val="24"/>
                <w:szCs w:val="24"/>
              </w:rPr>
              <w:t>9</w:t>
            </w:r>
            <w:r>
              <w:rPr>
                <w:rFonts w:hint="eastAsia" w:ascii="宋体" w:hAnsi="宋体"/>
                <w:sz w:val="24"/>
                <w:szCs w:val="24"/>
              </w:rPr>
              <w:t>分，满足以上两项要求得6分，满足一项得3分，其它情况不得分。格式自拟，加盖投标人公章。</w:t>
            </w:r>
          </w:p>
        </w:tc>
      </w:tr>
      <w:tr w14:paraId="3BD5144A">
        <w:tblPrEx>
          <w:tblCellMar>
            <w:top w:w="0" w:type="dxa"/>
            <w:left w:w="108" w:type="dxa"/>
            <w:bottom w:w="0" w:type="dxa"/>
            <w:right w:w="108" w:type="dxa"/>
          </w:tblCellMar>
        </w:tblPrEx>
        <w:trPr>
          <w:trHeight w:val="339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548049B2">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5E55F3D4">
            <w:pPr>
              <w:ind w:firstLine="482" w:firstLineChars="200"/>
              <w:rPr>
                <w:rFonts w:ascii="宋体" w:hAnsi="宋体"/>
                <w:b/>
                <w:sz w:val="24"/>
                <w:szCs w:val="24"/>
              </w:rPr>
            </w:pPr>
            <w:r>
              <w:rPr>
                <w:rFonts w:hint="eastAsia" w:ascii="宋体" w:hAnsi="宋体"/>
                <w:b/>
                <w:sz w:val="24"/>
                <w:szCs w:val="24"/>
              </w:rPr>
              <w:t>二、项目重点难点分析</w:t>
            </w:r>
          </w:p>
          <w:p w14:paraId="42868675">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14:paraId="371B1F1F">
            <w:pPr>
              <w:ind w:firstLine="480" w:firstLineChars="200"/>
              <w:rPr>
                <w:rFonts w:ascii="宋体" w:hAnsi="宋体"/>
                <w:sz w:val="24"/>
                <w:szCs w:val="24"/>
              </w:rPr>
            </w:pPr>
            <w:r>
              <w:rPr>
                <w:rFonts w:hint="eastAsia" w:ascii="宋体" w:hAnsi="宋体"/>
                <w:sz w:val="24"/>
                <w:szCs w:val="24"/>
              </w:rPr>
              <w:t>投标人提供项目重点难点分析（包括食材采购、储存、分装和运输过程中保持新鲜；配送时间的把控等）的</w:t>
            </w:r>
            <w:r>
              <w:rPr>
                <w:rFonts w:ascii="宋体" w:hAnsi="宋体"/>
                <w:sz w:val="24"/>
                <w:szCs w:val="24"/>
              </w:rPr>
              <w:t>应对措施</w:t>
            </w:r>
            <w:r>
              <w:rPr>
                <w:rFonts w:hint="eastAsia" w:ascii="宋体" w:hAnsi="宋体"/>
                <w:sz w:val="24"/>
                <w:szCs w:val="24"/>
              </w:rPr>
              <w:t>、</w:t>
            </w:r>
            <w:r>
              <w:rPr>
                <w:rFonts w:ascii="宋体" w:hAnsi="宋体"/>
                <w:sz w:val="24"/>
                <w:szCs w:val="24"/>
              </w:rPr>
              <w:t>合理化建议</w:t>
            </w:r>
            <w:r>
              <w:rPr>
                <w:rFonts w:hint="eastAsia" w:ascii="宋体" w:hAnsi="宋体"/>
                <w:sz w:val="24"/>
                <w:szCs w:val="24"/>
              </w:rPr>
              <w:t>。</w:t>
            </w:r>
          </w:p>
          <w:p w14:paraId="1BDA6CD8">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评分标准与依据（本项最多得6分）</w:t>
            </w:r>
          </w:p>
          <w:p w14:paraId="73A2EFBE">
            <w:pPr>
              <w:ind w:firstLine="480" w:firstLineChars="200"/>
              <w:rPr>
                <w:rFonts w:ascii="宋体" w:hAnsi="宋体"/>
                <w:sz w:val="24"/>
                <w:szCs w:val="24"/>
              </w:rPr>
            </w:pPr>
            <w:r>
              <w:rPr>
                <w:rFonts w:hint="eastAsia" w:ascii="宋体" w:hAnsi="宋体"/>
                <w:sz w:val="24"/>
                <w:szCs w:val="24"/>
              </w:rPr>
              <w:t>（1）项目重点难点分析全面准确；</w:t>
            </w:r>
          </w:p>
          <w:p w14:paraId="063454E7">
            <w:pPr>
              <w:ind w:firstLine="480" w:firstLineChars="200"/>
              <w:rPr>
                <w:rFonts w:ascii="宋体" w:hAnsi="宋体"/>
                <w:sz w:val="24"/>
                <w:szCs w:val="24"/>
              </w:rPr>
            </w:pPr>
            <w:r>
              <w:rPr>
                <w:rFonts w:hint="eastAsia" w:ascii="宋体" w:hAnsi="宋体"/>
                <w:sz w:val="24"/>
                <w:szCs w:val="24"/>
              </w:rPr>
              <w:t>（2）项目应对措施及合理化建议清晰；</w:t>
            </w:r>
          </w:p>
          <w:p w14:paraId="02680CE4">
            <w:pPr>
              <w:ind w:firstLine="480" w:firstLineChars="200"/>
              <w:rPr>
                <w:rFonts w:hint="eastAsia" w:ascii="宋体" w:hAnsi="宋体" w:eastAsia="宋体"/>
                <w:sz w:val="24"/>
                <w:szCs w:val="24"/>
                <w:lang w:eastAsia="zh-CN"/>
              </w:rPr>
            </w:pPr>
            <w:r>
              <w:rPr>
                <w:rFonts w:hint="eastAsia" w:ascii="宋体" w:hAnsi="宋体"/>
                <w:sz w:val="24"/>
                <w:szCs w:val="24"/>
              </w:rPr>
              <w:t>（3）项目应对措施及合理化建议可操作性强</w:t>
            </w:r>
            <w:r>
              <w:rPr>
                <w:rFonts w:hint="eastAsia" w:ascii="宋体" w:hAnsi="宋体"/>
                <w:sz w:val="24"/>
                <w:szCs w:val="24"/>
                <w:lang w:eastAsia="zh-CN"/>
              </w:rPr>
              <w:t>。</w:t>
            </w:r>
          </w:p>
          <w:p w14:paraId="09EEFC69">
            <w:pPr>
              <w:ind w:firstLine="480" w:firstLineChars="200"/>
              <w:rPr>
                <w:rFonts w:ascii="宋体" w:hAnsi="宋体"/>
                <w:sz w:val="24"/>
                <w:szCs w:val="24"/>
              </w:rPr>
            </w:pPr>
            <w:r>
              <w:rPr>
                <w:rFonts w:hint="eastAsia" w:ascii="宋体" w:hAnsi="宋体"/>
                <w:sz w:val="24"/>
                <w:szCs w:val="24"/>
              </w:rPr>
              <w:t>满足以上三项要求得</w:t>
            </w:r>
            <w:r>
              <w:rPr>
                <w:rFonts w:hint="eastAsia" w:ascii="宋体" w:hAnsi="宋体"/>
                <w:bCs/>
                <w:sz w:val="24"/>
                <w:szCs w:val="24"/>
              </w:rPr>
              <w:t>6</w:t>
            </w:r>
            <w:r>
              <w:rPr>
                <w:rFonts w:hint="eastAsia" w:ascii="宋体" w:hAnsi="宋体"/>
                <w:sz w:val="24"/>
                <w:szCs w:val="24"/>
              </w:rPr>
              <w:t>分，满足以上两项要求得4分，满足一项得分2分，其它情况不得分。格式自拟，加盖投标人公章。</w:t>
            </w:r>
          </w:p>
        </w:tc>
      </w:tr>
      <w:tr w14:paraId="42A2A153">
        <w:tblPrEx>
          <w:tblCellMar>
            <w:top w:w="0" w:type="dxa"/>
            <w:left w:w="108" w:type="dxa"/>
            <w:bottom w:w="0" w:type="dxa"/>
            <w:right w:w="108" w:type="dxa"/>
          </w:tblCellMar>
        </w:tblPrEx>
        <w:trPr>
          <w:trHeight w:val="2958"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339D1C58">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2F944865">
            <w:pPr>
              <w:ind w:firstLine="482" w:firstLineChars="200"/>
              <w:rPr>
                <w:rFonts w:ascii="宋体" w:hAnsi="宋体"/>
                <w:b/>
                <w:sz w:val="24"/>
                <w:szCs w:val="24"/>
              </w:rPr>
            </w:pPr>
            <w:r>
              <w:rPr>
                <w:rFonts w:hint="eastAsia" w:ascii="宋体" w:hAnsi="宋体"/>
                <w:b/>
                <w:sz w:val="24"/>
                <w:szCs w:val="24"/>
              </w:rPr>
              <w:t>三、</w:t>
            </w:r>
            <w:r>
              <w:rPr>
                <w:rFonts w:ascii="宋体" w:hAnsi="宋体"/>
                <w:b/>
                <w:sz w:val="24"/>
                <w:szCs w:val="24"/>
              </w:rPr>
              <w:t>应急处理</w:t>
            </w:r>
            <w:r>
              <w:rPr>
                <w:rFonts w:hint="eastAsia" w:ascii="宋体" w:hAnsi="宋体"/>
                <w:b/>
                <w:sz w:val="24"/>
                <w:szCs w:val="24"/>
              </w:rPr>
              <w:t>工作</w:t>
            </w:r>
            <w:r>
              <w:rPr>
                <w:rFonts w:ascii="宋体" w:hAnsi="宋体"/>
                <w:b/>
                <w:sz w:val="24"/>
                <w:szCs w:val="24"/>
              </w:rPr>
              <w:t>方案</w:t>
            </w:r>
            <w:r>
              <w:rPr>
                <w:rFonts w:hint="eastAsia" w:ascii="宋体" w:hAnsi="宋体"/>
                <w:b/>
                <w:sz w:val="24"/>
                <w:szCs w:val="24"/>
              </w:rPr>
              <w:t>和预案</w:t>
            </w:r>
          </w:p>
          <w:p w14:paraId="150CBEFE">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14:paraId="48D00D4D">
            <w:pPr>
              <w:ind w:firstLine="480" w:firstLineChars="200"/>
              <w:rPr>
                <w:rFonts w:ascii="宋体" w:hAnsi="宋体"/>
                <w:sz w:val="24"/>
                <w:szCs w:val="24"/>
              </w:rPr>
            </w:pPr>
            <w:r>
              <w:rPr>
                <w:rFonts w:ascii="宋体" w:hAnsi="宋体"/>
                <w:sz w:val="24"/>
                <w:szCs w:val="24"/>
              </w:rPr>
              <w:t>投标人提供</w:t>
            </w:r>
            <w:r>
              <w:rPr>
                <w:rFonts w:hint="eastAsia" w:ascii="宋体" w:hAnsi="宋体"/>
                <w:sz w:val="24"/>
                <w:szCs w:val="24"/>
              </w:rPr>
              <w:t>完备</w:t>
            </w:r>
            <w:r>
              <w:rPr>
                <w:rFonts w:ascii="宋体" w:hAnsi="宋体"/>
                <w:sz w:val="24"/>
                <w:szCs w:val="24"/>
              </w:rPr>
              <w:t>的物流配送、食品安全等方面的应急处理</w:t>
            </w:r>
            <w:r>
              <w:rPr>
                <w:rFonts w:hint="eastAsia" w:ascii="宋体" w:hAnsi="宋体"/>
                <w:sz w:val="24"/>
                <w:szCs w:val="24"/>
              </w:rPr>
              <w:t>工作</w:t>
            </w:r>
            <w:r>
              <w:rPr>
                <w:rFonts w:ascii="宋体" w:hAnsi="宋体"/>
                <w:sz w:val="24"/>
                <w:szCs w:val="24"/>
              </w:rPr>
              <w:t>方案</w:t>
            </w:r>
            <w:r>
              <w:rPr>
                <w:rFonts w:hint="eastAsia" w:ascii="宋体" w:hAnsi="宋体"/>
                <w:sz w:val="24"/>
                <w:szCs w:val="24"/>
              </w:rPr>
              <w:t>、预案。</w:t>
            </w:r>
          </w:p>
          <w:p w14:paraId="6B270F93">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评分标准与依据（本项最多得2分）</w:t>
            </w:r>
          </w:p>
          <w:p w14:paraId="28A59574">
            <w:pPr>
              <w:ind w:firstLine="480" w:firstLineChars="200"/>
              <w:rPr>
                <w:rFonts w:ascii="宋体" w:hAnsi="宋体"/>
                <w:sz w:val="24"/>
                <w:szCs w:val="24"/>
              </w:rPr>
            </w:pPr>
            <w:r>
              <w:rPr>
                <w:rFonts w:hint="eastAsia" w:ascii="宋体" w:hAnsi="宋体"/>
                <w:sz w:val="24"/>
                <w:szCs w:val="24"/>
              </w:rPr>
              <w:t>（1）</w:t>
            </w:r>
            <w:r>
              <w:rPr>
                <w:rFonts w:ascii="宋体" w:hAnsi="宋体"/>
                <w:sz w:val="24"/>
                <w:szCs w:val="24"/>
              </w:rPr>
              <w:t>物流配送应急处理的</w:t>
            </w:r>
            <w:r>
              <w:rPr>
                <w:rFonts w:hint="eastAsia" w:ascii="宋体" w:hAnsi="宋体"/>
                <w:sz w:val="24"/>
                <w:szCs w:val="24"/>
              </w:rPr>
              <w:t>工作</w:t>
            </w:r>
            <w:r>
              <w:rPr>
                <w:rFonts w:ascii="宋体" w:hAnsi="宋体"/>
                <w:sz w:val="24"/>
                <w:szCs w:val="24"/>
              </w:rPr>
              <w:t>方案详细、科学、合理</w:t>
            </w:r>
            <w:r>
              <w:rPr>
                <w:rFonts w:hint="eastAsia" w:ascii="宋体" w:hAnsi="宋体"/>
                <w:sz w:val="24"/>
                <w:szCs w:val="24"/>
              </w:rPr>
              <w:t>；</w:t>
            </w:r>
          </w:p>
          <w:p w14:paraId="151D4773">
            <w:pPr>
              <w:ind w:firstLine="480" w:firstLineChars="200"/>
              <w:rPr>
                <w:rFonts w:ascii="宋体" w:hAnsi="宋体"/>
                <w:sz w:val="24"/>
                <w:szCs w:val="24"/>
              </w:rPr>
            </w:pPr>
            <w:r>
              <w:rPr>
                <w:rFonts w:hint="eastAsia" w:ascii="宋体" w:hAnsi="宋体"/>
                <w:sz w:val="24"/>
                <w:szCs w:val="24"/>
              </w:rPr>
              <w:t>（2）</w:t>
            </w:r>
            <w:r>
              <w:rPr>
                <w:rFonts w:ascii="宋体" w:hAnsi="宋体"/>
                <w:sz w:val="24"/>
                <w:szCs w:val="24"/>
              </w:rPr>
              <w:t>食品安全应急处理的</w:t>
            </w:r>
            <w:r>
              <w:rPr>
                <w:rFonts w:hint="eastAsia" w:ascii="宋体" w:hAnsi="宋体"/>
                <w:sz w:val="24"/>
                <w:szCs w:val="24"/>
              </w:rPr>
              <w:t>工作</w:t>
            </w:r>
            <w:r>
              <w:rPr>
                <w:rFonts w:ascii="宋体" w:hAnsi="宋体"/>
                <w:sz w:val="24"/>
                <w:szCs w:val="24"/>
              </w:rPr>
              <w:t>方案详细、科学、合理</w:t>
            </w:r>
            <w:r>
              <w:rPr>
                <w:rFonts w:hint="eastAsia" w:ascii="宋体" w:hAnsi="宋体"/>
                <w:sz w:val="24"/>
                <w:szCs w:val="24"/>
              </w:rPr>
              <w:t>；</w:t>
            </w:r>
          </w:p>
          <w:p w14:paraId="7F40059D">
            <w:pPr>
              <w:ind w:firstLine="480" w:firstLineChars="200"/>
              <w:rPr>
                <w:rFonts w:ascii="宋体" w:hAnsi="宋体"/>
                <w:sz w:val="24"/>
                <w:szCs w:val="24"/>
              </w:rPr>
            </w:pPr>
            <w:r>
              <w:rPr>
                <w:rFonts w:hint="eastAsia" w:ascii="宋体" w:hAnsi="宋体"/>
                <w:sz w:val="24"/>
                <w:szCs w:val="24"/>
              </w:rPr>
              <w:t>满足以上两项要求得</w:t>
            </w:r>
            <w:r>
              <w:rPr>
                <w:rFonts w:hint="eastAsia" w:ascii="宋体" w:hAnsi="宋体"/>
                <w:bCs/>
                <w:sz w:val="24"/>
                <w:szCs w:val="24"/>
              </w:rPr>
              <w:t>2</w:t>
            </w:r>
            <w:r>
              <w:rPr>
                <w:rFonts w:hint="eastAsia" w:ascii="宋体" w:hAnsi="宋体"/>
                <w:sz w:val="24"/>
                <w:szCs w:val="24"/>
              </w:rPr>
              <w:t>分，满足以上一项要求得1分，其它情况不得分。格式自拟，加盖投标人公章。</w:t>
            </w:r>
          </w:p>
        </w:tc>
      </w:tr>
    </w:tbl>
    <w:p w14:paraId="11F08EC2">
      <w:r>
        <w:br w:type="page"/>
      </w:r>
    </w:p>
    <w:tbl>
      <w:tblPr>
        <w:tblStyle w:val="15"/>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955"/>
      </w:tblGrid>
      <w:tr w14:paraId="69AC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1736" w:type="dxa"/>
            <w:vAlign w:val="center"/>
          </w:tcPr>
          <w:p w14:paraId="79BF8BF1">
            <w:pPr>
              <w:jc w:val="center"/>
              <w:rPr>
                <w:rFonts w:ascii="宋体" w:hAnsi="宋体" w:cs="宋体"/>
                <w:sz w:val="24"/>
                <w:szCs w:val="24"/>
              </w:rPr>
            </w:pPr>
            <w:r>
              <w:rPr>
                <w:rFonts w:hint="eastAsia" w:ascii="宋体" w:hAnsi="宋体" w:cs="宋体"/>
                <w:sz w:val="24"/>
                <w:szCs w:val="24"/>
              </w:rPr>
              <w:t>技术部分</w:t>
            </w:r>
          </w:p>
          <w:p w14:paraId="32378C52">
            <w:pPr>
              <w:jc w:val="center"/>
              <w:rPr>
                <w:rFonts w:ascii="宋体" w:hAnsi="宋体" w:cs="宋体"/>
                <w:sz w:val="24"/>
                <w:szCs w:val="24"/>
              </w:rPr>
            </w:pPr>
            <w:r>
              <w:rPr>
                <w:rFonts w:hint="eastAsia" w:ascii="宋体" w:hAnsi="宋体" w:cs="宋体"/>
                <w:sz w:val="24"/>
                <w:szCs w:val="24"/>
              </w:rPr>
              <w:t>（20分）</w:t>
            </w:r>
          </w:p>
        </w:tc>
        <w:tc>
          <w:tcPr>
            <w:tcW w:w="7955" w:type="dxa"/>
            <w:vAlign w:val="center"/>
          </w:tcPr>
          <w:p w14:paraId="071955DB">
            <w:pPr>
              <w:ind w:firstLine="482" w:firstLineChars="200"/>
              <w:rPr>
                <w:rFonts w:ascii="宋体" w:hAnsi="宋体"/>
                <w:b/>
                <w:sz w:val="24"/>
                <w:szCs w:val="24"/>
              </w:rPr>
            </w:pPr>
            <w:r>
              <w:rPr>
                <w:rFonts w:hint="eastAsia" w:ascii="宋体" w:hAnsi="宋体"/>
                <w:b/>
                <w:sz w:val="24"/>
                <w:szCs w:val="24"/>
              </w:rPr>
              <w:t>四、违约承诺</w:t>
            </w:r>
          </w:p>
          <w:p w14:paraId="6158895B">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14:paraId="1A29AFF0">
            <w:pPr>
              <w:ind w:firstLine="480" w:firstLineChars="200"/>
              <w:rPr>
                <w:rFonts w:ascii="宋体" w:hAnsi="宋体"/>
                <w:color w:val="FF0000"/>
                <w:sz w:val="24"/>
                <w:szCs w:val="24"/>
              </w:rPr>
            </w:pPr>
            <w:r>
              <w:rPr>
                <w:rFonts w:hint="eastAsia" w:ascii="宋体" w:hAnsi="宋体"/>
                <w:sz w:val="24"/>
                <w:szCs w:val="24"/>
              </w:rPr>
              <w:t>投标人提供违约承诺，包括食品安全、服务质量、诚信经营、供货及时性等内容。</w:t>
            </w:r>
          </w:p>
          <w:p w14:paraId="08960122">
            <w:pPr>
              <w:ind w:firstLine="482" w:firstLineChars="200"/>
              <w:rPr>
                <w:rFonts w:ascii="宋体" w:hAnsi="宋体"/>
                <w:color w:val="FF0000"/>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评分标准与依据（本项最多得3分）</w:t>
            </w:r>
          </w:p>
          <w:p w14:paraId="22B12777">
            <w:pPr>
              <w:ind w:firstLine="480" w:firstLineChars="200"/>
              <w:rPr>
                <w:rFonts w:ascii="宋体" w:hAnsi="宋体"/>
                <w:sz w:val="24"/>
                <w:szCs w:val="24"/>
              </w:rPr>
            </w:pPr>
            <w:r>
              <w:rPr>
                <w:rFonts w:hint="eastAsia" w:ascii="宋体" w:hAnsi="宋体"/>
                <w:sz w:val="24"/>
                <w:szCs w:val="24"/>
              </w:rPr>
              <w:t>（1）违约承诺详细、全面；</w:t>
            </w:r>
          </w:p>
          <w:p w14:paraId="176C0E7A">
            <w:pPr>
              <w:ind w:firstLine="480" w:firstLineChars="200"/>
              <w:rPr>
                <w:rFonts w:ascii="宋体" w:hAnsi="宋体"/>
                <w:sz w:val="24"/>
                <w:szCs w:val="24"/>
              </w:rPr>
            </w:pPr>
            <w:r>
              <w:rPr>
                <w:rFonts w:hint="eastAsia" w:ascii="宋体" w:hAnsi="宋体"/>
                <w:sz w:val="24"/>
                <w:szCs w:val="24"/>
              </w:rPr>
              <w:t>（2）违约承诺科学、合理；</w:t>
            </w:r>
          </w:p>
          <w:p w14:paraId="60759BA7">
            <w:pPr>
              <w:ind w:firstLine="480" w:firstLineChars="200"/>
              <w:rPr>
                <w:rFonts w:hint="eastAsia" w:ascii="宋体" w:hAnsi="宋体" w:eastAsia="宋体"/>
                <w:sz w:val="24"/>
                <w:szCs w:val="24"/>
                <w:lang w:eastAsia="zh-CN"/>
              </w:rPr>
            </w:pPr>
            <w:r>
              <w:rPr>
                <w:rFonts w:hint="eastAsia" w:ascii="宋体" w:hAnsi="宋体"/>
                <w:sz w:val="24"/>
                <w:szCs w:val="24"/>
              </w:rPr>
              <w:t>（3）违约承诺可操作性强</w:t>
            </w:r>
            <w:r>
              <w:rPr>
                <w:rFonts w:hint="eastAsia" w:ascii="宋体" w:hAnsi="宋体"/>
                <w:sz w:val="24"/>
                <w:szCs w:val="24"/>
                <w:lang w:eastAsia="zh-CN"/>
              </w:rPr>
              <w:t>。</w:t>
            </w:r>
          </w:p>
          <w:p w14:paraId="564FA554">
            <w:pPr>
              <w:ind w:firstLine="480" w:firstLineChars="200"/>
              <w:rPr>
                <w:rFonts w:ascii="宋体" w:hAnsi="宋体"/>
                <w:b/>
                <w:sz w:val="24"/>
                <w:szCs w:val="24"/>
              </w:rPr>
            </w:pPr>
            <w:r>
              <w:rPr>
                <w:rFonts w:hint="eastAsia" w:ascii="宋体" w:hAnsi="宋体"/>
                <w:sz w:val="24"/>
                <w:szCs w:val="24"/>
              </w:rPr>
              <w:t>满足以上三项要求得3分，满足以上两项要求得2分，满足一项得1分，其它情况不得分。格式自拟，加盖投标人公章。</w:t>
            </w:r>
          </w:p>
        </w:tc>
      </w:tr>
    </w:tbl>
    <w:p w14:paraId="1F9E3E04">
      <w:pPr>
        <w:spacing w:line="440" w:lineRule="exact"/>
        <w:rPr>
          <w:rFonts w:ascii="仿宋" w:hAnsi="仿宋" w:eastAsia="仿宋"/>
          <w:b/>
          <w:bCs/>
          <w:sz w:val="28"/>
          <w:szCs w:val="28"/>
        </w:rPr>
      </w:pPr>
    </w:p>
    <w:p w14:paraId="58552703">
      <w:pPr>
        <w:spacing w:line="400" w:lineRule="exact"/>
        <w:ind w:firstLine="480" w:firstLineChars="200"/>
        <w:jc w:val="left"/>
        <w:rPr>
          <w:rFonts w:cs="宋体"/>
          <w:kern w:val="0"/>
          <w:sz w:val="24"/>
          <w:szCs w:val="24"/>
        </w:rPr>
      </w:pPr>
    </w:p>
    <w:p w14:paraId="498F62DA">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14:paraId="201C3C64">
      <w:pPr>
        <w:autoSpaceDE w:val="0"/>
        <w:autoSpaceDN w:val="0"/>
        <w:adjustRightInd w:val="0"/>
        <w:jc w:val="center"/>
        <w:rPr>
          <w:rFonts w:ascii="宋体" w:cs="宋体"/>
          <w:b/>
          <w:bCs/>
          <w:sz w:val="72"/>
          <w:szCs w:val="72"/>
          <w:lang w:val="zh-CN"/>
        </w:rPr>
      </w:pPr>
    </w:p>
    <w:p w14:paraId="115A77D0">
      <w:pPr>
        <w:autoSpaceDE w:val="0"/>
        <w:autoSpaceDN w:val="0"/>
        <w:adjustRightInd w:val="0"/>
        <w:jc w:val="center"/>
        <w:rPr>
          <w:rFonts w:ascii="宋体" w:cs="宋体"/>
          <w:b/>
          <w:bCs/>
          <w:sz w:val="72"/>
          <w:szCs w:val="72"/>
          <w:lang w:val="zh-CN"/>
        </w:rPr>
      </w:pPr>
    </w:p>
    <w:p w14:paraId="55BCCC4E">
      <w:pPr>
        <w:autoSpaceDE w:val="0"/>
        <w:autoSpaceDN w:val="0"/>
        <w:adjustRightInd w:val="0"/>
        <w:jc w:val="center"/>
        <w:rPr>
          <w:rFonts w:ascii="宋体" w:cs="宋体"/>
          <w:b/>
          <w:bCs/>
          <w:sz w:val="72"/>
          <w:szCs w:val="72"/>
          <w:lang w:val="zh-CN"/>
        </w:rPr>
      </w:pPr>
    </w:p>
    <w:p w14:paraId="149A6BB4">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51B6EED8">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36F9E3D8">
      <w:pPr>
        <w:autoSpaceDE w:val="0"/>
        <w:autoSpaceDN w:val="0"/>
        <w:adjustRightInd w:val="0"/>
        <w:jc w:val="center"/>
        <w:rPr>
          <w:rFonts w:ascii="宋体" w:cs="宋体"/>
          <w:b/>
          <w:bCs/>
          <w:sz w:val="72"/>
          <w:szCs w:val="72"/>
          <w:lang w:val="zh-CN"/>
        </w:rPr>
      </w:pPr>
    </w:p>
    <w:p w14:paraId="3362ED33">
      <w:pPr>
        <w:autoSpaceDE w:val="0"/>
        <w:autoSpaceDN w:val="0"/>
        <w:adjustRightInd w:val="0"/>
        <w:jc w:val="center"/>
        <w:rPr>
          <w:rFonts w:ascii="宋体" w:cs="宋体"/>
          <w:b/>
          <w:bCs/>
          <w:sz w:val="36"/>
          <w:szCs w:val="36"/>
          <w:lang w:val="zh-CN"/>
        </w:rPr>
      </w:pPr>
    </w:p>
    <w:p w14:paraId="00B8933E">
      <w:pPr>
        <w:autoSpaceDE w:val="0"/>
        <w:autoSpaceDN w:val="0"/>
        <w:adjustRightInd w:val="0"/>
        <w:jc w:val="center"/>
        <w:rPr>
          <w:rFonts w:ascii="宋体" w:cs="宋体"/>
          <w:b/>
          <w:bCs/>
          <w:sz w:val="36"/>
          <w:szCs w:val="36"/>
          <w:lang w:val="zh-CN"/>
        </w:rPr>
      </w:pPr>
    </w:p>
    <w:p w14:paraId="27508926">
      <w:pPr>
        <w:autoSpaceDE w:val="0"/>
        <w:autoSpaceDN w:val="0"/>
        <w:adjustRightInd w:val="0"/>
        <w:spacing w:line="600" w:lineRule="exact"/>
        <w:jc w:val="center"/>
        <w:rPr>
          <w:rFonts w:ascii="宋体" w:cs="宋体"/>
          <w:b/>
          <w:bCs/>
          <w:sz w:val="36"/>
          <w:szCs w:val="36"/>
          <w:lang w:val="zh-CN"/>
        </w:rPr>
      </w:pPr>
    </w:p>
    <w:p w14:paraId="601FC8C4">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599FFAD6">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6207C0FD">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标  段   号：</w:t>
      </w:r>
      <w:r>
        <w:rPr>
          <w:rFonts w:hint="eastAsia" w:ascii="宋体" w:cs="宋体"/>
          <w:b/>
          <w:bCs/>
          <w:sz w:val="36"/>
          <w:szCs w:val="36"/>
          <w:u w:val="single"/>
          <w:lang w:val="zh-CN"/>
        </w:rPr>
        <w:t xml:space="preserve">                </w:t>
      </w:r>
    </w:p>
    <w:p w14:paraId="0C65B17E">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0B64263A">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798DC1C4">
      <w:pPr>
        <w:autoSpaceDE w:val="0"/>
        <w:autoSpaceDN w:val="0"/>
        <w:adjustRightInd w:val="0"/>
        <w:spacing w:line="440" w:lineRule="exact"/>
        <w:jc w:val="center"/>
        <w:rPr>
          <w:rFonts w:ascii="宋体" w:cs="宋体"/>
          <w:b/>
          <w:bCs/>
          <w:sz w:val="24"/>
          <w:szCs w:val="24"/>
          <w:lang w:val="zh-CN"/>
        </w:rPr>
      </w:pPr>
    </w:p>
    <w:p w14:paraId="3A32E943">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08ACDC33">
      <w:pPr>
        <w:ind w:left="1260" w:leftChars="600"/>
        <w:rPr>
          <w:lang w:val="zh-CN"/>
        </w:rPr>
      </w:pPr>
    </w:p>
    <w:p w14:paraId="14C46A98">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008CA3C8">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44B5EBE0">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681D6716">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6BCAADAE">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179382D3">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54D11CDD">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3C977007">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4D00A105">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九、可行性实施方案、项目重点难点分析、应急处理工作方案</w:t>
      </w:r>
      <w:r>
        <w:rPr>
          <w:rFonts w:hint="eastAsia" w:ascii="宋体" w:cs="宋体"/>
          <w:sz w:val="24"/>
          <w:szCs w:val="24"/>
        </w:rPr>
        <w:t>和</w:t>
      </w:r>
      <w:r>
        <w:rPr>
          <w:rFonts w:hint="eastAsia" w:ascii="宋体" w:cs="宋体"/>
          <w:sz w:val="24"/>
          <w:szCs w:val="24"/>
          <w:lang w:val="zh-CN"/>
        </w:rPr>
        <w:t>预案、违约承诺</w:t>
      </w:r>
    </w:p>
    <w:p w14:paraId="4EEA8AD1">
      <w:pPr>
        <w:autoSpaceDE w:val="0"/>
        <w:autoSpaceDN w:val="0"/>
        <w:adjustRightInd w:val="0"/>
        <w:spacing w:line="440" w:lineRule="exact"/>
        <w:ind w:firstLine="480"/>
        <w:rPr>
          <w:rFonts w:ascii="宋体" w:cs="宋体"/>
          <w:sz w:val="24"/>
          <w:szCs w:val="24"/>
          <w:lang w:val="zh-CN"/>
        </w:rPr>
      </w:pPr>
    </w:p>
    <w:p w14:paraId="0FDC1F6B">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53CFEDDE">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0542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2BCE3A0C">
            <w:pPr>
              <w:snapToGrid w:val="0"/>
              <w:rPr>
                <w:rFonts w:ascii="宋体" w:hAnsi="宋体"/>
                <w:b/>
                <w:sz w:val="24"/>
                <w:szCs w:val="21"/>
              </w:rPr>
            </w:pPr>
            <w:r>
              <w:rPr>
                <w:rFonts w:hint="eastAsia" w:ascii="宋体" w:hAnsi="宋体"/>
                <w:b/>
                <w:sz w:val="24"/>
                <w:szCs w:val="21"/>
              </w:rPr>
              <w:t>序号</w:t>
            </w:r>
          </w:p>
        </w:tc>
        <w:tc>
          <w:tcPr>
            <w:tcW w:w="5245" w:type="dxa"/>
            <w:vAlign w:val="center"/>
          </w:tcPr>
          <w:p w14:paraId="3B9CEABD">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068AE80A">
            <w:pPr>
              <w:snapToGrid w:val="0"/>
              <w:jc w:val="center"/>
              <w:rPr>
                <w:rFonts w:ascii="宋体" w:hAnsi="宋体"/>
                <w:b/>
                <w:sz w:val="24"/>
                <w:szCs w:val="21"/>
              </w:rPr>
            </w:pPr>
            <w:r>
              <w:rPr>
                <w:rFonts w:hint="eastAsia" w:ascii="宋体" w:hAnsi="宋体"/>
                <w:b/>
                <w:sz w:val="24"/>
                <w:szCs w:val="21"/>
              </w:rPr>
              <w:t>是否响应</w:t>
            </w:r>
          </w:p>
          <w:p w14:paraId="1ED55DA1">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4BA9C41C">
            <w:pPr>
              <w:snapToGrid w:val="0"/>
              <w:jc w:val="center"/>
              <w:rPr>
                <w:rFonts w:ascii="宋体" w:hAnsi="宋体"/>
                <w:b/>
                <w:sz w:val="24"/>
                <w:szCs w:val="21"/>
              </w:rPr>
            </w:pPr>
            <w:r>
              <w:rPr>
                <w:rFonts w:hint="eastAsia" w:ascii="宋体" w:hAnsi="宋体"/>
                <w:b/>
                <w:sz w:val="24"/>
                <w:szCs w:val="21"/>
              </w:rPr>
              <w:t>投标文件中的页码位置</w:t>
            </w:r>
          </w:p>
        </w:tc>
      </w:tr>
      <w:tr w14:paraId="15F6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52CEF405">
            <w:pPr>
              <w:rPr>
                <w:rFonts w:ascii="宋体" w:hAnsi="宋体"/>
                <w:b/>
                <w:sz w:val="24"/>
                <w:szCs w:val="21"/>
              </w:rPr>
            </w:pPr>
            <w:r>
              <w:rPr>
                <w:rFonts w:hint="eastAsia" w:ascii="宋体" w:hAnsi="宋体"/>
                <w:b/>
                <w:sz w:val="24"/>
                <w:szCs w:val="21"/>
              </w:rPr>
              <w:t>通用资格要求</w:t>
            </w:r>
          </w:p>
        </w:tc>
      </w:tr>
      <w:tr w14:paraId="76B3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3E7BEB47">
            <w:pPr>
              <w:jc w:val="center"/>
              <w:rPr>
                <w:rFonts w:ascii="宋体" w:hAnsi="宋体"/>
                <w:sz w:val="24"/>
                <w:szCs w:val="21"/>
              </w:rPr>
            </w:pPr>
            <w:r>
              <w:rPr>
                <w:rFonts w:hint="eastAsia" w:ascii="宋体" w:hAnsi="宋体"/>
                <w:sz w:val="24"/>
                <w:szCs w:val="21"/>
              </w:rPr>
              <w:t>1</w:t>
            </w:r>
          </w:p>
        </w:tc>
        <w:tc>
          <w:tcPr>
            <w:tcW w:w="5245" w:type="dxa"/>
            <w:vAlign w:val="center"/>
          </w:tcPr>
          <w:p w14:paraId="676AEDE3">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721E0D4B">
            <w:pPr>
              <w:ind w:firstLine="482" w:firstLineChars="200"/>
              <w:jc w:val="center"/>
              <w:rPr>
                <w:rFonts w:ascii="宋体" w:hAnsi="宋体"/>
                <w:b/>
                <w:sz w:val="24"/>
                <w:szCs w:val="21"/>
              </w:rPr>
            </w:pPr>
          </w:p>
        </w:tc>
        <w:tc>
          <w:tcPr>
            <w:tcW w:w="1512" w:type="dxa"/>
            <w:vAlign w:val="center"/>
          </w:tcPr>
          <w:p w14:paraId="7A9D230D">
            <w:pPr>
              <w:ind w:firstLine="482" w:firstLineChars="200"/>
              <w:jc w:val="center"/>
              <w:rPr>
                <w:rFonts w:ascii="宋体" w:hAnsi="宋体"/>
                <w:b/>
                <w:sz w:val="24"/>
                <w:szCs w:val="21"/>
              </w:rPr>
            </w:pPr>
          </w:p>
        </w:tc>
      </w:tr>
      <w:tr w14:paraId="4A9F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463B4706">
            <w:pPr>
              <w:jc w:val="center"/>
              <w:rPr>
                <w:rFonts w:ascii="宋体" w:hAnsi="宋体"/>
                <w:sz w:val="24"/>
                <w:szCs w:val="21"/>
              </w:rPr>
            </w:pPr>
            <w:r>
              <w:rPr>
                <w:rFonts w:hint="eastAsia" w:ascii="宋体" w:hAnsi="宋体"/>
                <w:sz w:val="24"/>
                <w:szCs w:val="21"/>
              </w:rPr>
              <w:t>2</w:t>
            </w:r>
          </w:p>
        </w:tc>
        <w:tc>
          <w:tcPr>
            <w:tcW w:w="5245" w:type="dxa"/>
            <w:vAlign w:val="center"/>
          </w:tcPr>
          <w:p w14:paraId="36371649">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22541131">
            <w:pPr>
              <w:ind w:firstLine="480" w:firstLineChars="200"/>
              <w:jc w:val="center"/>
              <w:rPr>
                <w:rFonts w:ascii="宋体" w:hAnsi="宋体"/>
                <w:sz w:val="24"/>
                <w:szCs w:val="21"/>
              </w:rPr>
            </w:pPr>
          </w:p>
        </w:tc>
        <w:tc>
          <w:tcPr>
            <w:tcW w:w="1512" w:type="dxa"/>
            <w:vAlign w:val="center"/>
          </w:tcPr>
          <w:p w14:paraId="2368705F">
            <w:pPr>
              <w:ind w:firstLine="480" w:firstLineChars="200"/>
              <w:jc w:val="center"/>
              <w:rPr>
                <w:rFonts w:ascii="宋体" w:hAnsi="宋体"/>
                <w:sz w:val="24"/>
                <w:szCs w:val="21"/>
              </w:rPr>
            </w:pPr>
          </w:p>
        </w:tc>
      </w:tr>
      <w:tr w14:paraId="1B37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41C2DA1C">
            <w:pPr>
              <w:jc w:val="center"/>
              <w:rPr>
                <w:rFonts w:ascii="宋体" w:hAnsi="宋体"/>
                <w:sz w:val="24"/>
                <w:szCs w:val="21"/>
              </w:rPr>
            </w:pPr>
            <w:r>
              <w:rPr>
                <w:rFonts w:hint="eastAsia" w:ascii="宋体" w:hAnsi="宋体"/>
                <w:sz w:val="24"/>
                <w:szCs w:val="21"/>
              </w:rPr>
              <w:t>3</w:t>
            </w:r>
          </w:p>
        </w:tc>
        <w:tc>
          <w:tcPr>
            <w:tcW w:w="5245" w:type="dxa"/>
            <w:vAlign w:val="center"/>
          </w:tcPr>
          <w:p w14:paraId="1647851C">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061F3513">
            <w:pPr>
              <w:ind w:firstLine="480" w:firstLineChars="200"/>
              <w:jc w:val="center"/>
              <w:rPr>
                <w:rFonts w:ascii="宋体" w:hAnsi="宋体"/>
                <w:sz w:val="24"/>
                <w:szCs w:val="21"/>
              </w:rPr>
            </w:pPr>
          </w:p>
        </w:tc>
        <w:tc>
          <w:tcPr>
            <w:tcW w:w="1512" w:type="dxa"/>
            <w:vAlign w:val="center"/>
          </w:tcPr>
          <w:p w14:paraId="51EE0698">
            <w:pPr>
              <w:ind w:firstLine="480" w:firstLineChars="200"/>
              <w:jc w:val="center"/>
              <w:rPr>
                <w:rFonts w:ascii="宋体" w:hAnsi="宋体"/>
                <w:sz w:val="24"/>
                <w:szCs w:val="21"/>
              </w:rPr>
            </w:pPr>
          </w:p>
        </w:tc>
      </w:tr>
      <w:tr w14:paraId="70E7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5A9A3CBF">
            <w:pPr>
              <w:rPr>
                <w:rFonts w:ascii="宋体" w:hAnsi="宋体"/>
                <w:b/>
                <w:sz w:val="24"/>
                <w:szCs w:val="21"/>
              </w:rPr>
            </w:pPr>
            <w:r>
              <w:rPr>
                <w:rFonts w:hint="eastAsia" w:ascii="宋体" w:hAnsi="宋体"/>
                <w:b/>
                <w:sz w:val="24"/>
                <w:szCs w:val="21"/>
              </w:rPr>
              <w:t>特定资格要求</w:t>
            </w:r>
          </w:p>
        </w:tc>
      </w:tr>
      <w:tr w14:paraId="48A7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3EC7988D">
            <w:pPr>
              <w:jc w:val="center"/>
              <w:rPr>
                <w:rFonts w:ascii="宋体" w:hAnsi="宋体"/>
                <w:sz w:val="24"/>
                <w:szCs w:val="21"/>
              </w:rPr>
            </w:pPr>
            <w:r>
              <w:rPr>
                <w:rFonts w:hint="eastAsia" w:ascii="宋体" w:hAnsi="宋体"/>
                <w:sz w:val="24"/>
                <w:szCs w:val="21"/>
              </w:rPr>
              <w:t>1</w:t>
            </w:r>
          </w:p>
        </w:tc>
        <w:tc>
          <w:tcPr>
            <w:tcW w:w="5245" w:type="dxa"/>
            <w:vAlign w:val="center"/>
          </w:tcPr>
          <w:p w14:paraId="7221DA4B">
            <w:pPr>
              <w:snapToGrid w:val="0"/>
              <w:rPr>
                <w:rFonts w:ascii="宋体" w:hAnsi="宋体"/>
                <w:iCs/>
                <w:sz w:val="24"/>
                <w:szCs w:val="24"/>
              </w:rPr>
            </w:pPr>
            <w:r>
              <w:rPr>
                <w:rFonts w:hint="eastAsia" w:ascii="宋体" w:hAnsi="宋体"/>
                <w:bCs/>
                <w:sz w:val="24"/>
                <w:szCs w:val="24"/>
              </w:rPr>
              <w:t>法定代表人、授权代理人人员名单</w:t>
            </w:r>
          </w:p>
        </w:tc>
        <w:tc>
          <w:tcPr>
            <w:tcW w:w="1984" w:type="dxa"/>
            <w:vAlign w:val="center"/>
          </w:tcPr>
          <w:p w14:paraId="226D5879">
            <w:pPr>
              <w:ind w:firstLine="480" w:firstLineChars="200"/>
              <w:jc w:val="center"/>
              <w:rPr>
                <w:rFonts w:ascii="宋体" w:hAnsi="宋体"/>
                <w:sz w:val="24"/>
                <w:szCs w:val="21"/>
              </w:rPr>
            </w:pPr>
          </w:p>
        </w:tc>
        <w:tc>
          <w:tcPr>
            <w:tcW w:w="1512" w:type="dxa"/>
            <w:vAlign w:val="center"/>
          </w:tcPr>
          <w:p w14:paraId="4CBD1EBB">
            <w:pPr>
              <w:ind w:firstLine="480" w:firstLineChars="200"/>
              <w:jc w:val="center"/>
              <w:rPr>
                <w:rFonts w:ascii="宋体" w:hAnsi="宋体"/>
                <w:sz w:val="24"/>
                <w:szCs w:val="21"/>
              </w:rPr>
            </w:pPr>
          </w:p>
        </w:tc>
      </w:tr>
      <w:tr w14:paraId="0E2E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074BCBC8">
            <w:pPr>
              <w:jc w:val="center"/>
              <w:rPr>
                <w:rFonts w:ascii="宋体" w:hAnsi="宋体"/>
                <w:sz w:val="24"/>
                <w:szCs w:val="21"/>
              </w:rPr>
            </w:pPr>
            <w:r>
              <w:rPr>
                <w:rFonts w:hint="eastAsia" w:ascii="宋体" w:hAnsi="宋体"/>
                <w:sz w:val="24"/>
                <w:szCs w:val="21"/>
              </w:rPr>
              <w:t>2</w:t>
            </w:r>
          </w:p>
        </w:tc>
        <w:tc>
          <w:tcPr>
            <w:tcW w:w="5245" w:type="dxa"/>
            <w:vAlign w:val="center"/>
          </w:tcPr>
          <w:p w14:paraId="0294BE8B">
            <w:pPr>
              <w:snapToGrid w:val="0"/>
              <w:rPr>
                <w:rFonts w:ascii="宋体" w:hAnsi="宋体"/>
                <w:iCs/>
                <w:sz w:val="24"/>
                <w:szCs w:val="24"/>
              </w:rPr>
            </w:pPr>
            <w:r>
              <w:rPr>
                <w:rFonts w:hint="eastAsia" w:ascii="宋体" w:hAnsi="宋体"/>
                <w:bCs/>
                <w:sz w:val="24"/>
                <w:szCs w:val="24"/>
              </w:rPr>
              <w:t>提供与本项目经营范围相符合的食品经营许可证复印件。</w:t>
            </w:r>
          </w:p>
        </w:tc>
        <w:tc>
          <w:tcPr>
            <w:tcW w:w="1984" w:type="dxa"/>
            <w:vAlign w:val="center"/>
          </w:tcPr>
          <w:p w14:paraId="04E37B51">
            <w:pPr>
              <w:ind w:firstLine="480" w:firstLineChars="200"/>
              <w:jc w:val="center"/>
              <w:rPr>
                <w:rFonts w:ascii="宋体" w:hAnsi="宋体"/>
                <w:sz w:val="24"/>
                <w:szCs w:val="21"/>
              </w:rPr>
            </w:pPr>
          </w:p>
        </w:tc>
        <w:tc>
          <w:tcPr>
            <w:tcW w:w="1512" w:type="dxa"/>
            <w:vAlign w:val="center"/>
          </w:tcPr>
          <w:p w14:paraId="1A1270C7">
            <w:pPr>
              <w:ind w:firstLine="480" w:firstLineChars="200"/>
              <w:jc w:val="center"/>
              <w:rPr>
                <w:rFonts w:ascii="宋体" w:hAnsi="宋体"/>
                <w:sz w:val="24"/>
                <w:szCs w:val="21"/>
              </w:rPr>
            </w:pPr>
          </w:p>
        </w:tc>
      </w:tr>
      <w:tr w14:paraId="5C88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17" w:type="dxa"/>
            <w:vAlign w:val="center"/>
          </w:tcPr>
          <w:p w14:paraId="5C0AA77A">
            <w:pPr>
              <w:jc w:val="center"/>
              <w:rPr>
                <w:rFonts w:ascii="宋体" w:hAnsi="宋体"/>
                <w:sz w:val="24"/>
                <w:szCs w:val="21"/>
              </w:rPr>
            </w:pPr>
            <w:r>
              <w:rPr>
                <w:rFonts w:hint="eastAsia" w:ascii="宋体" w:hAnsi="宋体"/>
                <w:sz w:val="24"/>
                <w:szCs w:val="21"/>
              </w:rPr>
              <w:t>3</w:t>
            </w:r>
          </w:p>
        </w:tc>
        <w:tc>
          <w:tcPr>
            <w:tcW w:w="5245" w:type="dxa"/>
            <w:vAlign w:val="center"/>
          </w:tcPr>
          <w:p w14:paraId="1283F8EB">
            <w:pPr>
              <w:rPr>
                <w:rFonts w:ascii="宋体" w:hAnsi="宋体"/>
                <w:iCs/>
                <w:sz w:val="24"/>
                <w:szCs w:val="24"/>
              </w:rPr>
            </w:pPr>
            <w:r>
              <w:rPr>
                <w:rFonts w:hint="eastAsia" w:ascii="宋体" w:hAnsi="宋体"/>
                <w:iCs/>
                <w:sz w:val="24"/>
                <w:szCs w:val="24"/>
              </w:rPr>
              <w:t>未被“信用中国”网站</w:t>
            </w:r>
          </w:p>
          <w:p w14:paraId="431C91CE">
            <w:pPr>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1984" w:type="dxa"/>
            <w:vAlign w:val="center"/>
          </w:tcPr>
          <w:p w14:paraId="056DDE34">
            <w:pPr>
              <w:ind w:firstLine="480" w:firstLineChars="200"/>
              <w:jc w:val="center"/>
              <w:rPr>
                <w:rFonts w:ascii="宋体" w:hAnsi="宋体"/>
                <w:sz w:val="24"/>
                <w:szCs w:val="21"/>
              </w:rPr>
            </w:pPr>
          </w:p>
        </w:tc>
        <w:tc>
          <w:tcPr>
            <w:tcW w:w="1512" w:type="dxa"/>
            <w:vAlign w:val="center"/>
          </w:tcPr>
          <w:p w14:paraId="788CB2C2">
            <w:pPr>
              <w:ind w:firstLine="480" w:firstLineChars="200"/>
              <w:jc w:val="center"/>
              <w:rPr>
                <w:rFonts w:ascii="宋体" w:hAnsi="宋体"/>
                <w:sz w:val="24"/>
                <w:szCs w:val="21"/>
              </w:rPr>
            </w:pPr>
          </w:p>
        </w:tc>
      </w:tr>
      <w:tr w14:paraId="7FAE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7EA4C24B">
            <w:pPr>
              <w:rPr>
                <w:rFonts w:ascii="宋体" w:hAnsi="宋体"/>
                <w:sz w:val="24"/>
                <w:szCs w:val="21"/>
              </w:rPr>
            </w:pPr>
            <w:r>
              <w:rPr>
                <w:rFonts w:hint="eastAsia" w:ascii="宋体" w:hAnsi="宋体"/>
                <w:b/>
                <w:sz w:val="24"/>
                <w:szCs w:val="21"/>
              </w:rPr>
              <w:t>其他资格条件</w:t>
            </w:r>
          </w:p>
        </w:tc>
      </w:tr>
      <w:tr w14:paraId="7E16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550540DD">
            <w:pPr>
              <w:jc w:val="center"/>
              <w:rPr>
                <w:rFonts w:ascii="宋体" w:hAnsi="宋体"/>
                <w:sz w:val="24"/>
                <w:szCs w:val="21"/>
              </w:rPr>
            </w:pPr>
            <w:r>
              <w:rPr>
                <w:rFonts w:hint="eastAsia" w:ascii="宋体" w:hAnsi="宋体"/>
                <w:sz w:val="24"/>
                <w:szCs w:val="21"/>
              </w:rPr>
              <w:t>1</w:t>
            </w:r>
          </w:p>
        </w:tc>
        <w:tc>
          <w:tcPr>
            <w:tcW w:w="5245" w:type="dxa"/>
            <w:vAlign w:val="center"/>
          </w:tcPr>
          <w:p w14:paraId="6DEBFFB7">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42A4BA3C">
            <w:pPr>
              <w:ind w:firstLine="480" w:firstLineChars="200"/>
              <w:jc w:val="center"/>
              <w:rPr>
                <w:rFonts w:ascii="宋体" w:hAnsi="宋体"/>
                <w:sz w:val="24"/>
                <w:szCs w:val="21"/>
              </w:rPr>
            </w:pPr>
          </w:p>
        </w:tc>
        <w:tc>
          <w:tcPr>
            <w:tcW w:w="1512" w:type="dxa"/>
            <w:vAlign w:val="center"/>
          </w:tcPr>
          <w:p w14:paraId="7BB84A3B">
            <w:pPr>
              <w:ind w:firstLine="480" w:firstLineChars="200"/>
              <w:jc w:val="center"/>
              <w:rPr>
                <w:rFonts w:ascii="宋体" w:hAnsi="宋体"/>
                <w:sz w:val="24"/>
                <w:szCs w:val="21"/>
              </w:rPr>
            </w:pPr>
          </w:p>
        </w:tc>
      </w:tr>
      <w:tr w14:paraId="50A2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7203347F">
            <w:pPr>
              <w:jc w:val="center"/>
              <w:rPr>
                <w:rFonts w:ascii="宋体" w:hAnsi="宋体"/>
                <w:sz w:val="24"/>
                <w:szCs w:val="21"/>
              </w:rPr>
            </w:pPr>
            <w:r>
              <w:rPr>
                <w:rFonts w:hint="eastAsia" w:ascii="宋体" w:hAnsi="宋体"/>
                <w:sz w:val="24"/>
                <w:szCs w:val="21"/>
              </w:rPr>
              <w:t>2</w:t>
            </w:r>
          </w:p>
        </w:tc>
        <w:tc>
          <w:tcPr>
            <w:tcW w:w="5245" w:type="dxa"/>
            <w:vAlign w:val="center"/>
          </w:tcPr>
          <w:p w14:paraId="7AD7F8A7">
            <w:pPr>
              <w:snapToGrid w:val="0"/>
              <w:ind w:firstLine="480" w:firstLineChars="200"/>
              <w:jc w:val="center"/>
              <w:rPr>
                <w:rFonts w:ascii="宋体" w:hAnsi="宋体"/>
                <w:iCs/>
                <w:sz w:val="24"/>
                <w:szCs w:val="24"/>
              </w:rPr>
            </w:pPr>
          </w:p>
        </w:tc>
        <w:tc>
          <w:tcPr>
            <w:tcW w:w="1984" w:type="dxa"/>
            <w:vAlign w:val="center"/>
          </w:tcPr>
          <w:p w14:paraId="78D49850">
            <w:pPr>
              <w:ind w:firstLine="480" w:firstLineChars="200"/>
              <w:jc w:val="center"/>
              <w:rPr>
                <w:rFonts w:ascii="宋体" w:hAnsi="宋体"/>
                <w:sz w:val="24"/>
                <w:szCs w:val="21"/>
              </w:rPr>
            </w:pPr>
          </w:p>
        </w:tc>
        <w:tc>
          <w:tcPr>
            <w:tcW w:w="1512" w:type="dxa"/>
            <w:vAlign w:val="center"/>
          </w:tcPr>
          <w:p w14:paraId="56C96F43">
            <w:pPr>
              <w:ind w:firstLine="480" w:firstLineChars="200"/>
              <w:jc w:val="center"/>
              <w:rPr>
                <w:rFonts w:ascii="宋体" w:hAnsi="宋体"/>
                <w:sz w:val="24"/>
                <w:szCs w:val="21"/>
              </w:rPr>
            </w:pPr>
          </w:p>
        </w:tc>
      </w:tr>
      <w:tr w14:paraId="5460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vAlign w:val="center"/>
          </w:tcPr>
          <w:p w14:paraId="78E02EED">
            <w:pPr>
              <w:jc w:val="center"/>
              <w:rPr>
                <w:rFonts w:ascii="宋体" w:hAnsi="宋体"/>
                <w:sz w:val="24"/>
                <w:szCs w:val="21"/>
              </w:rPr>
            </w:pPr>
          </w:p>
        </w:tc>
        <w:tc>
          <w:tcPr>
            <w:tcW w:w="5245" w:type="dxa"/>
            <w:vAlign w:val="center"/>
          </w:tcPr>
          <w:p w14:paraId="1CAF9DA0">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6250822E">
            <w:pPr>
              <w:ind w:firstLine="480" w:firstLineChars="200"/>
              <w:jc w:val="center"/>
              <w:rPr>
                <w:rFonts w:ascii="宋体" w:hAnsi="宋体"/>
                <w:sz w:val="24"/>
                <w:szCs w:val="21"/>
              </w:rPr>
            </w:pPr>
          </w:p>
        </w:tc>
        <w:tc>
          <w:tcPr>
            <w:tcW w:w="1512" w:type="dxa"/>
            <w:vAlign w:val="center"/>
          </w:tcPr>
          <w:p w14:paraId="45E99A89">
            <w:pPr>
              <w:ind w:firstLine="480" w:firstLineChars="200"/>
              <w:jc w:val="center"/>
              <w:rPr>
                <w:rFonts w:ascii="宋体" w:hAnsi="宋体"/>
                <w:sz w:val="24"/>
                <w:szCs w:val="21"/>
              </w:rPr>
            </w:pPr>
          </w:p>
        </w:tc>
      </w:tr>
    </w:tbl>
    <w:p w14:paraId="0B65E0A2">
      <w:pPr>
        <w:autoSpaceDE w:val="0"/>
        <w:autoSpaceDN w:val="0"/>
        <w:adjustRightInd w:val="0"/>
        <w:ind w:firstLine="309"/>
        <w:rPr>
          <w:rFonts w:ascii="宋体" w:cs="宋体"/>
          <w:b/>
          <w:sz w:val="24"/>
          <w:szCs w:val="24"/>
          <w:lang w:val="zh-CN"/>
        </w:rPr>
      </w:pPr>
    </w:p>
    <w:p w14:paraId="7E77C8CD">
      <w:pPr>
        <w:autoSpaceDE w:val="0"/>
        <w:autoSpaceDN w:val="0"/>
        <w:adjustRightInd w:val="0"/>
        <w:ind w:firstLine="309"/>
        <w:rPr>
          <w:rFonts w:ascii="宋体" w:cs="宋体"/>
          <w:b/>
          <w:sz w:val="24"/>
          <w:szCs w:val="24"/>
          <w:lang w:val="zh-CN"/>
        </w:rPr>
      </w:pPr>
    </w:p>
    <w:p w14:paraId="383CFECB">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69F036FC">
      <w:pPr>
        <w:autoSpaceDE w:val="0"/>
        <w:autoSpaceDN w:val="0"/>
        <w:adjustRightInd w:val="0"/>
        <w:ind w:firstLine="309"/>
        <w:rPr>
          <w:rFonts w:ascii="宋体" w:cs="宋体"/>
          <w:sz w:val="24"/>
          <w:szCs w:val="24"/>
          <w:lang w:val="zh-CN"/>
        </w:rPr>
      </w:pPr>
    </w:p>
    <w:p w14:paraId="3D240D49">
      <w:pPr>
        <w:autoSpaceDE w:val="0"/>
        <w:autoSpaceDN w:val="0"/>
        <w:adjustRightInd w:val="0"/>
        <w:rPr>
          <w:rFonts w:ascii="宋体" w:cs="宋体"/>
          <w:sz w:val="24"/>
          <w:szCs w:val="24"/>
          <w:lang w:val="zh-CN"/>
        </w:rPr>
      </w:pPr>
    </w:p>
    <w:p w14:paraId="5CC9E2B9">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388B577E">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35CBA549">
      <w:pPr>
        <w:autoSpaceDE w:val="0"/>
        <w:autoSpaceDN w:val="0"/>
        <w:adjustRightInd w:val="0"/>
        <w:ind w:firstLine="309"/>
        <w:rPr>
          <w:rFonts w:ascii="宋体" w:cs="宋体"/>
          <w:sz w:val="24"/>
          <w:szCs w:val="24"/>
          <w:lang w:val="zh-CN"/>
        </w:rPr>
      </w:pPr>
    </w:p>
    <w:tbl>
      <w:tblPr>
        <w:tblStyle w:val="15"/>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990"/>
        <w:gridCol w:w="1995"/>
        <w:gridCol w:w="2802"/>
      </w:tblGrid>
      <w:tr w14:paraId="2FDC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21" w:type="dxa"/>
            <w:vAlign w:val="center"/>
          </w:tcPr>
          <w:p w14:paraId="124EB091">
            <w:pPr>
              <w:snapToGrid w:val="0"/>
              <w:rPr>
                <w:rFonts w:ascii="宋体" w:hAnsi="宋体"/>
                <w:b/>
                <w:sz w:val="24"/>
                <w:szCs w:val="21"/>
              </w:rPr>
            </w:pPr>
            <w:r>
              <w:rPr>
                <w:rFonts w:hint="eastAsia" w:ascii="宋体" w:hAnsi="宋体"/>
                <w:b/>
                <w:sz w:val="24"/>
                <w:szCs w:val="21"/>
              </w:rPr>
              <w:t>序号</w:t>
            </w:r>
          </w:p>
        </w:tc>
        <w:tc>
          <w:tcPr>
            <w:tcW w:w="3990" w:type="dxa"/>
            <w:vAlign w:val="center"/>
          </w:tcPr>
          <w:p w14:paraId="3626C00C">
            <w:pPr>
              <w:snapToGrid w:val="0"/>
              <w:jc w:val="center"/>
              <w:rPr>
                <w:rFonts w:ascii="宋体" w:hAnsi="宋体"/>
                <w:b/>
                <w:sz w:val="24"/>
                <w:szCs w:val="21"/>
              </w:rPr>
            </w:pPr>
            <w:r>
              <w:rPr>
                <w:rFonts w:hint="eastAsia" w:ascii="宋体" w:hAnsi="宋体"/>
                <w:b/>
                <w:sz w:val="24"/>
                <w:szCs w:val="21"/>
              </w:rPr>
              <w:t>招标文件中的实质性要求和条件</w:t>
            </w:r>
          </w:p>
        </w:tc>
        <w:tc>
          <w:tcPr>
            <w:tcW w:w="1995" w:type="dxa"/>
            <w:vAlign w:val="center"/>
          </w:tcPr>
          <w:p w14:paraId="6D6B917B">
            <w:pPr>
              <w:snapToGrid w:val="0"/>
              <w:jc w:val="center"/>
              <w:rPr>
                <w:rFonts w:ascii="宋体" w:hAnsi="宋体"/>
                <w:b/>
                <w:sz w:val="24"/>
                <w:szCs w:val="21"/>
              </w:rPr>
            </w:pPr>
            <w:r>
              <w:rPr>
                <w:rFonts w:hint="eastAsia" w:ascii="宋体" w:hAnsi="宋体"/>
                <w:b/>
                <w:sz w:val="24"/>
                <w:szCs w:val="21"/>
              </w:rPr>
              <w:t>是否响应</w:t>
            </w:r>
          </w:p>
          <w:p w14:paraId="60EA4635">
            <w:pPr>
              <w:snapToGrid w:val="0"/>
              <w:jc w:val="center"/>
              <w:rPr>
                <w:rFonts w:ascii="宋体" w:hAnsi="宋体"/>
                <w:b/>
                <w:sz w:val="24"/>
                <w:szCs w:val="21"/>
              </w:rPr>
            </w:pPr>
            <w:r>
              <w:rPr>
                <w:rFonts w:hint="eastAsia" w:ascii="宋体" w:hAnsi="宋体"/>
                <w:b/>
                <w:sz w:val="24"/>
                <w:szCs w:val="21"/>
              </w:rPr>
              <w:t>（填是或者否）</w:t>
            </w:r>
          </w:p>
        </w:tc>
        <w:tc>
          <w:tcPr>
            <w:tcW w:w="2802" w:type="dxa"/>
            <w:vAlign w:val="center"/>
          </w:tcPr>
          <w:p w14:paraId="519D524D">
            <w:pPr>
              <w:snapToGrid w:val="0"/>
              <w:jc w:val="center"/>
              <w:rPr>
                <w:rFonts w:ascii="宋体" w:hAnsi="宋体"/>
                <w:b/>
                <w:sz w:val="24"/>
                <w:szCs w:val="21"/>
              </w:rPr>
            </w:pPr>
            <w:r>
              <w:rPr>
                <w:rFonts w:hint="eastAsia" w:ascii="宋体" w:hAnsi="宋体"/>
                <w:b/>
                <w:sz w:val="24"/>
                <w:szCs w:val="21"/>
              </w:rPr>
              <w:t>投标文件中的页码位置</w:t>
            </w:r>
          </w:p>
        </w:tc>
      </w:tr>
      <w:tr w14:paraId="0EF6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36D3E31C">
            <w:pPr>
              <w:jc w:val="center"/>
              <w:rPr>
                <w:rFonts w:ascii="宋体" w:hAnsi="宋体"/>
                <w:sz w:val="24"/>
                <w:szCs w:val="21"/>
              </w:rPr>
            </w:pPr>
            <w:r>
              <w:rPr>
                <w:rFonts w:hint="eastAsia" w:ascii="宋体" w:hAnsi="宋体"/>
                <w:sz w:val="24"/>
                <w:szCs w:val="21"/>
              </w:rPr>
              <w:t>1</w:t>
            </w:r>
          </w:p>
        </w:tc>
        <w:tc>
          <w:tcPr>
            <w:tcW w:w="3990" w:type="dxa"/>
            <w:vAlign w:val="center"/>
          </w:tcPr>
          <w:p w14:paraId="1622949C">
            <w:pPr>
              <w:snapToGrid w:val="0"/>
              <w:rPr>
                <w:rFonts w:ascii="宋体" w:hAnsi="宋体"/>
                <w:iCs/>
                <w:sz w:val="24"/>
                <w:szCs w:val="24"/>
              </w:rPr>
            </w:pPr>
          </w:p>
        </w:tc>
        <w:tc>
          <w:tcPr>
            <w:tcW w:w="1995" w:type="dxa"/>
            <w:vAlign w:val="center"/>
          </w:tcPr>
          <w:p w14:paraId="050342F6">
            <w:pPr>
              <w:ind w:firstLine="482" w:firstLineChars="200"/>
              <w:jc w:val="center"/>
              <w:rPr>
                <w:rFonts w:ascii="宋体" w:hAnsi="宋体"/>
                <w:b/>
                <w:sz w:val="24"/>
                <w:szCs w:val="21"/>
              </w:rPr>
            </w:pPr>
          </w:p>
        </w:tc>
        <w:tc>
          <w:tcPr>
            <w:tcW w:w="2802" w:type="dxa"/>
            <w:vAlign w:val="center"/>
          </w:tcPr>
          <w:p w14:paraId="01F28492">
            <w:pPr>
              <w:ind w:firstLine="482" w:firstLineChars="200"/>
              <w:jc w:val="center"/>
              <w:rPr>
                <w:rFonts w:ascii="宋体" w:hAnsi="宋体"/>
                <w:b/>
                <w:sz w:val="24"/>
                <w:szCs w:val="21"/>
              </w:rPr>
            </w:pPr>
          </w:p>
        </w:tc>
      </w:tr>
      <w:tr w14:paraId="4BCA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20BBBE96">
            <w:pPr>
              <w:jc w:val="center"/>
              <w:rPr>
                <w:rFonts w:ascii="宋体" w:hAnsi="宋体"/>
                <w:sz w:val="24"/>
                <w:szCs w:val="21"/>
              </w:rPr>
            </w:pPr>
            <w:r>
              <w:rPr>
                <w:rFonts w:hint="eastAsia" w:ascii="宋体" w:hAnsi="宋体"/>
                <w:sz w:val="24"/>
                <w:szCs w:val="21"/>
              </w:rPr>
              <w:t>2</w:t>
            </w:r>
          </w:p>
        </w:tc>
        <w:tc>
          <w:tcPr>
            <w:tcW w:w="3990" w:type="dxa"/>
            <w:vAlign w:val="center"/>
          </w:tcPr>
          <w:p w14:paraId="5FD7A71C">
            <w:pPr>
              <w:rPr>
                <w:rFonts w:ascii="宋体" w:hAnsi="宋体"/>
                <w:iCs/>
                <w:sz w:val="24"/>
                <w:szCs w:val="24"/>
              </w:rPr>
            </w:pPr>
          </w:p>
        </w:tc>
        <w:tc>
          <w:tcPr>
            <w:tcW w:w="1995" w:type="dxa"/>
            <w:vAlign w:val="center"/>
          </w:tcPr>
          <w:p w14:paraId="2EA41F50">
            <w:pPr>
              <w:ind w:firstLine="480" w:firstLineChars="200"/>
              <w:jc w:val="center"/>
              <w:rPr>
                <w:rFonts w:ascii="宋体" w:hAnsi="宋体"/>
                <w:sz w:val="24"/>
                <w:szCs w:val="21"/>
              </w:rPr>
            </w:pPr>
          </w:p>
        </w:tc>
        <w:tc>
          <w:tcPr>
            <w:tcW w:w="2802" w:type="dxa"/>
            <w:vAlign w:val="center"/>
          </w:tcPr>
          <w:p w14:paraId="0AA683CC">
            <w:pPr>
              <w:ind w:firstLine="480" w:firstLineChars="200"/>
              <w:jc w:val="center"/>
              <w:rPr>
                <w:rFonts w:ascii="宋体" w:hAnsi="宋体"/>
                <w:sz w:val="24"/>
                <w:szCs w:val="21"/>
              </w:rPr>
            </w:pPr>
          </w:p>
        </w:tc>
      </w:tr>
      <w:tr w14:paraId="1923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2567B759">
            <w:pPr>
              <w:jc w:val="center"/>
              <w:rPr>
                <w:rFonts w:ascii="宋体" w:hAnsi="宋体"/>
                <w:sz w:val="24"/>
                <w:szCs w:val="21"/>
              </w:rPr>
            </w:pPr>
            <w:r>
              <w:rPr>
                <w:rFonts w:hint="eastAsia" w:ascii="宋体" w:hAnsi="宋体"/>
                <w:sz w:val="24"/>
                <w:szCs w:val="21"/>
              </w:rPr>
              <w:t>3</w:t>
            </w:r>
          </w:p>
        </w:tc>
        <w:tc>
          <w:tcPr>
            <w:tcW w:w="3990" w:type="dxa"/>
            <w:vAlign w:val="center"/>
          </w:tcPr>
          <w:p w14:paraId="1A13B146">
            <w:pPr>
              <w:rPr>
                <w:rFonts w:ascii="宋体" w:hAnsi="宋体"/>
                <w:iCs/>
                <w:sz w:val="24"/>
                <w:szCs w:val="24"/>
              </w:rPr>
            </w:pPr>
          </w:p>
        </w:tc>
        <w:tc>
          <w:tcPr>
            <w:tcW w:w="1995" w:type="dxa"/>
            <w:vAlign w:val="center"/>
          </w:tcPr>
          <w:p w14:paraId="75E68CFC">
            <w:pPr>
              <w:ind w:firstLine="480" w:firstLineChars="200"/>
              <w:jc w:val="center"/>
              <w:rPr>
                <w:rFonts w:ascii="宋体" w:hAnsi="宋体"/>
                <w:sz w:val="24"/>
                <w:szCs w:val="21"/>
              </w:rPr>
            </w:pPr>
          </w:p>
        </w:tc>
        <w:tc>
          <w:tcPr>
            <w:tcW w:w="2802" w:type="dxa"/>
            <w:vAlign w:val="center"/>
          </w:tcPr>
          <w:p w14:paraId="6EFC4374">
            <w:pPr>
              <w:ind w:firstLine="480" w:firstLineChars="200"/>
              <w:jc w:val="center"/>
              <w:rPr>
                <w:rFonts w:ascii="宋体" w:hAnsi="宋体"/>
                <w:sz w:val="24"/>
                <w:szCs w:val="21"/>
              </w:rPr>
            </w:pPr>
          </w:p>
        </w:tc>
      </w:tr>
      <w:tr w14:paraId="096D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289F0AED">
            <w:pPr>
              <w:jc w:val="center"/>
              <w:rPr>
                <w:rFonts w:ascii="宋体" w:hAnsi="宋体"/>
                <w:sz w:val="24"/>
                <w:szCs w:val="21"/>
              </w:rPr>
            </w:pPr>
            <w:r>
              <w:rPr>
                <w:rFonts w:hint="eastAsia" w:ascii="宋体" w:hAnsi="宋体"/>
                <w:sz w:val="24"/>
                <w:szCs w:val="21"/>
              </w:rPr>
              <w:t>4</w:t>
            </w:r>
          </w:p>
        </w:tc>
        <w:tc>
          <w:tcPr>
            <w:tcW w:w="3990" w:type="dxa"/>
            <w:vAlign w:val="center"/>
          </w:tcPr>
          <w:p w14:paraId="66CFE86A">
            <w:pPr>
              <w:rPr>
                <w:rFonts w:ascii="宋体" w:hAnsi="宋体"/>
                <w:iCs/>
                <w:sz w:val="24"/>
                <w:szCs w:val="24"/>
              </w:rPr>
            </w:pPr>
          </w:p>
        </w:tc>
        <w:tc>
          <w:tcPr>
            <w:tcW w:w="1995" w:type="dxa"/>
            <w:vAlign w:val="center"/>
          </w:tcPr>
          <w:p w14:paraId="470FD97C">
            <w:pPr>
              <w:ind w:firstLine="480" w:firstLineChars="200"/>
              <w:jc w:val="center"/>
              <w:rPr>
                <w:rFonts w:ascii="宋体" w:hAnsi="宋体"/>
                <w:sz w:val="24"/>
                <w:szCs w:val="21"/>
              </w:rPr>
            </w:pPr>
          </w:p>
        </w:tc>
        <w:tc>
          <w:tcPr>
            <w:tcW w:w="2802" w:type="dxa"/>
            <w:vAlign w:val="center"/>
          </w:tcPr>
          <w:p w14:paraId="20C76C28">
            <w:pPr>
              <w:ind w:firstLine="480" w:firstLineChars="200"/>
              <w:jc w:val="center"/>
              <w:rPr>
                <w:rFonts w:ascii="宋体" w:hAnsi="宋体"/>
                <w:sz w:val="24"/>
                <w:szCs w:val="21"/>
              </w:rPr>
            </w:pPr>
          </w:p>
        </w:tc>
      </w:tr>
      <w:tr w14:paraId="4C57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016C1A7B">
            <w:pPr>
              <w:jc w:val="center"/>
              <w:rPr>
                <w:rFonts w:ascii="宋体" w:hAnsi="宋体"/>
                <w:sz w:val="24"/>
                <w:szCs w:val="21"/>
              </w:rPr>
            </w:pPr>
            <w:r>
              <w:rPr>
                <w:rFonts w:hint="eastAsia" w:ascii="宋体" w:hAnsi="宋体"/>
                <w:sz w:val="24"/>
                <w:szCs w:val="21"/>
              </w:rPr>
              <w:t>5</w:t>
            </w:r>
          </w:p>
        </w:tc>
        <w:tc>
          <w:tcPr>
            <w:tcW w:w="3990" w:type="dxa"/>
            <w:vAlign w:val="center"/>
          </w:tcPr>
          <w:p w14:paraId="54795D4E">
            <w:pPr>
              <w:rPr>
                <w:rFonts w:ascii="宋体" w:hAnsi="宋体"/>
                <w:iCs/>
                <w:sz w:val="24"/>
                <w:szCs w:val="24"/>
              </w:rPr>
            </w:pPr>
          </w:p>
        </w:tc>
        <w:tc>
          <w:tcPr>
            <w:tcW w:w="1995" w:type="dxa"/>
            <w:vAlign w:val="center"/>
          </w:tcPr>
          <w:p w14:paraId="474FD655">
            <w:pPr>
              <w:ind w:firstLine="480" w:firstLineChars="200"/>
              <w:jc w:val="center"/>
              <w:rPr>
                <w:rFonts w:ascii="宋体" w:hAnsi="宋体"/>
                <w:sz w:val="24"/>
                <w:szCs w:val="21"/>
              </w:rPr>
            </w:pPr>
          </w:p>
        </w:tc>
        <w:tc>
          <w:tcPr>
            <w:tcW w:w="2802" w:type="dxa"/>
            <w:vAlign w:val="center"/>
          </w:tcPr>
          <w:p w14:paraId="543E819F">
            <w:pPr>
              <w:ind w:firstLine="480" w:firstLineChars="200"/>
              <w:jc w:val="center"/>
              <w:rPr>
                <w:rFonts w:ascii="宋体" w:hAnsi="宋体"/>
                <w:sz w:val="24"/>
                <w:szCs w:val="21"/>
              </w:rPr>
            </w:pPr>
          </w:p>
        </w:tc>
      </w:tr>
      <w:tr w14:paraId="3026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1C2C5390">
            <w:pPr>
              <w:jc w:val="center"/>
              <w:rPr>
                <w:rFonts w:ascii="宋体" w:hAnsi="宋体"/>
                <w:sz w:val="24"/>
                <w:szCs w:val="21"/>
              </w:rPr>
            </w:pPr>
            <w:r>
              <w:rPr>
                <w:rFonts w:hint="eastAsia" w:ascii="宋体" w:hAnsi="宋体"/>
                <w:sz w:val="24"/>
                <w:szCs w:val="21"/>
              </w:rPr>
              <w:t>6</w:t>
            </w:r>
          </w:p>
        </w:tc>
        <w:tc>
          <w:tcPr>
            <w:tcW w:w="3990" w:type="dxa"/>
            <w:vAlign w:val="center"/>
          </w:tcPr>
          <w:p w14:paraId="6F869E10">
            <w:pPr>
              <w:snapToGrid w:val="0"/>
              <w:ind w:firstLine="480" w:firstLineChars="200"/>
              <w:jc w:val="center"/>
              <w:rPr>
                <w:rFonts w:ascii="宋体" w:hAnsi="宋体"/>
                <w:iCs/>
                <w:sz w:val="24"/>
                <w:szCs w:val="24"/>
              </w:rPr>
            </w:pPr>
            <w:r>
              <w:rPr>
                <w:rFonts w:hint="eastAsia" w:ascii="宋体" w:hAnsi="宋体"/>
                <w:iCs/>
                <w:sz w:val="24"/>
                <w:szCs w:val="24"/>
              </w:rPr>
              <w:t>……</w:t>
            </w:r>
          </w:p>
        </w:tc>
        <w:tc>
          <w:tcPr>
            <w:tcW w:w="1995" w:type="dxa"/>
            <w:vAlign w:val="center"/>
          </w:tcPr>
          <w:p w14:paraId="45FF58C6">
            <w:pPr>
              <w:ind w:firstLine="480" w:firstLineChars="200"/>
              <w:jc w:val="center"/>
              <w:rPr>
                <w:rFonts w:ascii="宋体" w:hAnsi="宋体"/>
                <w:sz w:val="24"/>
                <w:szCs w:val="21"/>
              </w:rPr>
            </w:pPr>
          </w:p>
        </w:tc>
        <w:tc>
          <w:tcPr>
            <w:tcW w:w="2802" w:type="dxa"/>
            <w:vAlign w:val="center"/>
          </w:tcPr>
          <w:p w14:paraId="1872E2F2">
            <w:pPr>
              <w:ind w:firstLine="480" w:firstLineChars="200"/>
              <w:jc w:val="center"/>
              <w:rPr>
                <w:rFonts w:ascii="宋体" w:hAnsi="宋体"/>
                <w:sz w:val="24"/>
                <w:szCs w:val="21"/>
              </w:rPr>
            </w:pPr>
          </w:p>
        </w:tc>
      </w:tr>
      <w:tr w14:paraId="109D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608" w:type="dxa"/>
            <w:gridSpan w:val="4"/>
            <w:vAlign w:val="center"/>
          </w:tcPr>
          <w:p w14:paraId="5E87AE4D">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319B2242">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4B636A22">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3E97ECA7">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48887DF3">
      <w:pPr>
        <w:autoSpaceDE w:val="0"/>
        <w:autoSpaceDN w:val="0"/>
        <w:adjustRightInd w:val="0"/>
        <w:ind w:firstLine="309"/>
        <w:rPr>
          <w:rFonts w:ascii="宋体" w:cs="宋体"/>
          <w:sz w:val="24"/>
          <w:szCs w:val="24"/>
          <w:lang w:val="zh-CN"/>
        </w:rPr>
      </w:pPr>
    </w:p>
    <w:p w14:paraId="7A3D7EA2">
      <w:pPr>
        <w:autoSpaceDE w:val="0"/>
        <w:autoSpaceDN w:val="0"/>
        <w:adjustRightInd w:val="0"/>
        <w:ind w:firstLine="309"/>
        <w:rPr>
          <w:rFonts w:ascii="宋体" w:cs="宋体"/>
          <w:sz w:val="24"/>
          <w:szCs w:val="24"/>
          <w:lang w:val="zh-CN"/>
        </w:rPr>
      </w:pPr>
    </w:p>
    <w:p w14:paraId="2CDA9FE2">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041C8AB4">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7A19F3DE">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566E2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23D2F19">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776E0B40">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091D9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C71F10D">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5B949151">
            <w:pPr>
              <w:autoSpaceDE w:val="0"/>
              <w:autoSpaceDN w:val="0"/>
              <w:adjustRightInd w:val="0"/>
              <w:jc w:val="center"/>
              <w:rPr>
                <w:rFonts w:ascii="宋体" w:cs="宋体"/>
                <w:b/>
                <w:bCs/>
                <w:kern w:val="0"/>
                <w:sz w:val="24"/>
                <w:szCs w:val="24"/>
                <w:lang w:val="zh-CN"/>
              </w:rPr>
            </w:pPr>
          </w:p>
        </w:tc>
      </w:tr>
      <w:tr w14:paraId="15319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94894D4">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074B1A0">
            <w:pPr>
              <w:autoSpaceDE w:val="0"/>
              <w:autoSpaceDN w:val="0"/>
              <w:adjustRightInd w:val="0"/>
              <w:jc w:val="center"/>
              <w:rPr>
                <w:rFonts w:ascii="宋体" w:cs="宋体"/>
                <w:szCs w:val="21"/>
                <w:lang w:val="zh-CN"/>
              </w:rPr>
            </w:pPr>
          </w:p>
        </w:tc>
      </w:tr>
      <w:tr w14:paraId="5D1F8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D26192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75923B0">
            <w:pPr>
              <w:autoSpaceDE w:val="0"/>
              <w:autoSpaceDN w:val="0"/>
              <w:adjustRightInd w:val="0"/>
              <w:jc w:val="center"/>
              <w:rPr>
                <w:rFonts w:ascii="宋体" w:cs="宋体"/>
                <w:szCs w:val="21"/>
                <w:lang w:val="zh-CN"/>
              </w:rPr>
            </w:pPr>
          </w:p>
        </w:tc>
      </w:tr>
      <w:tr w14:paraId="76D19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F502B5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A03E657">
            <w:pPr>
              <w:autoSpaceDE w:val="0"/>
              <w:autoSpaceDN w:val="0"/>
              <w:adjustRightInd w:val="0"/>
              <w:jc w:val="center"/>
              <w:rPr>
                <w:rFonts w:ascii="宋体" w:cs="宋体"/>
                <w:szCs w:val="21"/>
                <w:lang w:val="zh-CN"/>
              </w:rPr>
            </w:pPr>
          </w:p>
        </w:tc>
      </w:tr>
      <w:tr w14:paraId="7177B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663F09F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B9C152D">
            <w:pPr>
              <w:autoSpaceDE w:val="0"/>
              <w:autoSpaceDN w:val="0"/>
              <w:adjustRightInd w:val="0"/>
              <w:jc w:val="center"/>
              <w:rPr>
                <w:rFonts w:ascii="宋体" w:cs="宋体"/>
                <w:szCs w:val="21"/>
                <w:lang w:val="zh-CN"/>
              </w:rPr>
            </w:pPr>
          </w:p>
        </w:tc>
      </w:tr>
      <w:tr w14:paraId="0A64D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027EF27">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1DA8530">
            <w:pPr>
              <w:autoSpaceDE w:val="0"/>
              <w:autoSpaceDN w:val="0"/>
              <w:adjustRightInd w:val="0"/>
              <w:jc w:val="center"/>
              <w:rPr>
                <w:rFonts w:ascii="宋体" w:cs="宋体"/>
                <w:szCs w:val="21"/>
                <w:lang w:val="zh-CN"/>
              </w:rPr>
            </w:pPr>
          </w:p>
        </w:tc>
      </w:tr>
      <w:tr w14:paraId="18C44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FBBBA63">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12C353E">
            <w:pPr>
              <w:autoSpaceDE w:val="0"/>
              <w:autoSpaceDN w:val="0"/>
              <w:adjustRightInd w:val="0"/>
              <w:jc w:val="center"/>
              <w:rPr>
                <w:rFonts w:ascii="宋体" w:cs="宋体"/>
                <w:szCs w:val="21"/>
                <w:lang w:val="zh-CN"/>
              </w:rPr>
            </w:pPr>
          </w:p>
        </w:tc>
      </w:tr>
      <w:tr w14:paraId="37D66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0EAFAD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76E0711">
            <w:pPr>
              <w:autoSpaceDE w:val="0"/>
              <w:autoSpaceDN w:val="0"/>
              <w:adjustRightInd w:val="0"/>
              <w:jc w:val="center"/>
              <w:rPr>
                <w:rFonts w:ascii="宋体" w:cs="宋体"/>
                <w:szCs w:val="21"/>
                <w:lang w:val="zh-CN"/>
              </w:rPr>
            </w:pPr>
          </w:p>
        </w:tc>
      </w:tr>
      <w:tr w14:paraId="424A2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B40A318">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9E41057">
            <w:pPr>
              <w:autoSpaceDE w:val="0"/>
              <w:autoSpaceDN w:val="0"/>
              <w:adjustRightInd w:val="0"/>
              <w:jc w:val="center"/>
              <w:rPr>
                <w:rFonts w:ascii="宋体" w:cs="宋体"/>
                <w:szCs w:val="21"/>
                <w:lang w:val="zh-CN"/>
              </w:rPr>
            </w:pPr>
          </w:p>
        </w:tc>
      </w:tr>
      <w:tr w14:paraId="0B07E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F07745F">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F45F5D1">
            <w:pPr>
              <w:autoSpaceDE w:val="0"/>
              <w:autoSpaceDN w:val="0"/>
              <w:adjustRightInd w:val="0"/>
              <w:jc w:val="center"/>
              <w:rPr>
                <w:rFonts w:ascii="宋体" w:cs="宋体"/>
                <w:szCs w:val="21"/>
                <w:lang w:val="zh-CN"/>
              </w:rPr>
            </w:pPr>
          </w:p>
        </w:tc>
      </w:tr>
      <w:tr w14:paraId="6D133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830CA1F">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2DB25FC">
            <w:pPr>
              <w:autoSpaceDE w:val="0"/>
              <w:autoSpaceDN w:val="0"/>
              <w:adjustRightInd w:val="0"/>
              <w:jc w:val="center"/>
              <w:rPr>
                <w:rFonts w:ascii="宋体" w:cs="宋体"/>
                <w:szCs w:val="21"/>
                <w:lang w:val="zh-CN"/>
              </w:rPr>
            </w:pPr>
          </w:p>
        </w:tc>
      </w:tr>
      <w:tr w14:paraId="666B0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38EC1BB">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33683492">
            <w:pPr>
              <w:autoSpaceDE w:val="0"/>
              <w:autoSpaceDN w:val="0"/>
              <w:adjustRightInd w:val="0"/>
              <w:jc w:val="center"/>
              <w:rPr>
                <w:rFonts w:ascii="宋体" w:cs="宋体"/>
                <w:szCs w:val="21"/>
                <w:lang w:val="zh-CN"/>
              </w:rPr>
            </w:pPr>
          </w:p>
        </w:tc>
      </w:tr>
      <w:tr w14:paraId="13DDE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EB755E3">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4D01A49">
            <w:pPr>
              <w:autoSpaceDE w:val="0"/>
              <w:autoSpaceDN w:val="0"/>
              <w:adjustRightInd w:val="0"/>
              <w:jc w:val="center"/>
              <w:rPr>
                <w:rFonts w:ascii="宋体" w:cs="宋体"/>
                <w:szCs w:val="21"/>
                <w:lang w:val="zh-CN"/>
              </w:rPr>
            </w:pPr>
          </w:p>
        </w:tc>
      </w:tr>
      <w:tr w14:paraId="3F4AF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6CA7D92">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1C00F2E7">
            <w:pPr>
              <w:autoSpaceDE w:val="0"/>
              <w:autoSpaceDN w:val="0"/>
              <w:adjustRightInd w:val="0"/>
              <w:jc w:val="center"/>
              <w:rPr>
                <w:rFonts w:ascii="宋体" w:cs="宋体"/>
                <w:szCs w:val="21"/>
                <w:lang w:val="zh-CN"/>
              </w:rPr>
            </w:pPr>
          </w:p>
        </w:tc>
      </w:tr>
      <w:tr w14:paraId="1E411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D9EAA24">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BA4CCF6">
            <w:pPr>
              <w:autoSpaceDE w:val="0"/>
              <w:autoSpaceDN w:val="0"/>
              <w:adjustRightInd w:val="0"/>
              <w:jc w:val="center"/>
              <w:rPr>
                <w:rFonts w:ascii="宋体" w:cs="宋体"/>
                <w:szCs w:val="21"/>
                <w:lang w:val="zh-CN"/>
              </w:rPr>
            </w:pPr>
          </w:p>
        </w:tc>
      </w:tr>
      <w:tr w14:paraId="4D457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12C252C">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3852863">
            <w:pPr>
              <w:autoSpaceDE w:val="0"/>
              <w:autoSpaceDN w:val="0"/>
              <w:adjustRightInd w:val="0"/>
              <w:jc w:val="center"/>
              <w:rPr>
                <w:rFonts w:ascii="宋体" w:cs="宋体"/>
                <w:szCs w:val="21"/>
                <w:lang w:val="zh-CN"/>
              </w:rPr>
            </w:pPr>
          </w:p>
        </w:tc>
      </w:tr>
    </w:tbl>
    <w:p w14:paraId="60F59753">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24FC19DF">
      <w:pPr>
        <w:autoSpaceDE w:val="0"/>
        <w:autoSpaceDN w:val="0"/>
        <w:adjustRightInd w:val="0"/>
        <w:spacing w:before="50" w:after="50"/>
        <w:rPr>
          <w:rFonts w:ascii="宋体" w:cs="宋体"/>
          <w:i/>
          <w:iCs/>
          <w:szCs w:val="21"/>
          <w:u w:val="single"/>
          <w:lang w:val="zh-CN"/>
        </w:rPr>
      </w:pPr>
    </w:p>
    <w:p w14:paraId="519067CC">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59A027D2">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02349D0C">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3EC2F0DF">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14:paraId="13EB0B62">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14:paraId="157C24DE">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14:paraId="668B787F">
      <w:pPr>
        <w:autoSpaceDE w:val="0"/>
        <w:autoSpaceDN w:val="0"/>
        <w:adjustRightInd w:val="0"/>
        <w:spacing w:line="480" w:lineRule="exact"/>
        <w:ind w:firstLine="480" w:firstLineChars="200"/>
        <w:rPr>
          <w:rFonts w:ascii="宋体" w:hAnsi="宋体" w:cs="宋体"/>
          <w:szCs w:val="21"/>
          <w:lang w:val="zh-CN"/>
        </w:rPr>
      </w:pPr>
      <w:r>
        <w:rPr>
          <w:rFonts w:hint="eastAsia" w:ascii="宋体" w:hAnsi="宋体" w:cs="宋体"/>
          <w:sz w:val="24"/>
          <w:szCs w:val="24"/>
          <w:lang w:val="zh-CN"/>
        </w:rPr>
        <w:t>文件</w:t>
      </w:r>
      <w:r>
        <w:rPr>
          <w:rFonts w:hint="eastAsia" w:ascii="宋体" w:hAnsi="宋体" w:cs="仿宋_GB2312"/>
          <w:sz w:val="24"/>
          <w:szCs w:val="24"/>
          <w:lang w:val="zh-CN"/>
        </w:rPr>
        <w:t xml:space="preserve">6 </w:t>
      </w:r>
      <w:r>
        <w:rPr>
          <w:rFonts w:ascii="宋体" w:hAnsi="宋体" w:cs="宋体"/>
          <w:szCs w:val="21"/>
          <w:lang w:val="zh-CN"/>
        </w:rPr>
        <w:t xml:space="preserve"> </w:t>
      </w:r>
      <w:r>
        <w:rPr>
          <w:rFonts w:hint="eastAsia" w:ascii="宋体" w:hAnsi="宋体"/>
          <w:bCs/>
          <w:sz w:val="24"/>
          <w:szCs w:val="24"/>
        </w:rPr>
        <w:t>食品经营许可证复印件</w:t>
      </w:r>
    </w:p>
    <w:p w14:paraId="3CB22E22">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0FCD9E95">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4BB5ABDF">
      <w:pPr>
        <w:autoSpaceDE w:val="0"/>
        <w:autoSpaceDN w:val="0"/>
        <w:adjustRightInd w:val="0"/>
        <w:spacing w:line="440" w:lineRule="exact"/>
        <w:ind w:left="239" w:firstLine="240"/>
        <w:jc w:val="left"/>
        <w:rPr>
          <w:rFonts w:ascii="宋体" w:cs="宋体"/>
          <w:sz w:val="24"/>
          <w:szCs w:val="24"/>
        </w:rPr>
      </w:pPr>
    </w:p>
    <w:p w14:paraId="4FEFF95B">
      <w:pPr>
        <w:pageBreakBefore/>
        <w:autoSpaceDE w:val="0"/>
        <w:autoSpaceDN w:val="0"/>
        <w:adjustRightInd w:val="0"/>
        <w:spacing w:line="440" w:lineRule="exact"/>
        <w:jc w:val="center"/>
        <w:rPr>
          <w:rFonts w:ascii="宋体" w:hAnsi="宋体" w:cs="黑体"/>
          <w:sz w:val="32"/>
          <w:szCs w:val="32"/>
          <w:lang w:val="zh-CN"/>
        </w:rPr>
      </w:pPr>
      <w:bookmarkStart w:id="35" w:name="_Toc147482219"/>
      <w:bookmarkStart w:id="36" w:name="_Toc147481989"/>
      <w:r>
        <w:rPr>
          <w:rFonts w:hint="eastAsia" w:ascii="宋体" w:hAnsi="宋体" w:cs="宋体"/>
          <w:b/>
          <w:bCs/>
          <w:sz w:val="32"/>
          <w:szCs w:val="32"/>
          <w:lang w:val="zh-CN"/>
        </w:rPr>
        <w:t>具备履行合同所必需的设备和专业技术能力的书面声明</w:t>
      </w:r>
      <w:bookmarkEnd w:id="35"/>
      <w:bookmarkEnd w:id="36"/>
    </w:p>
    <w:p w14:paraId="0DF80ECE">
      <w:pPr>
        <w:autoSpaceDE w:val="0"/>
        <w:autoSpaceDN w:val="0"/>
        <w:adjustRightInd w:val="0"/>
        <w:spacing w:line="440" w:lineRule="exact"/>
        <w:ind w:firstLine="492"/>
        <w:rPr>
          <w:rFonts w:ascii="宋体" w:cs="宋体"/>
          <w:sz w:val="24"/>
          <w:szCs w:val="24"/>
          <w:lang w:val="zh-CN"/>
        </w:rPr>
      </w:pPr>
    </w:p>
    <w:p w14:paraId="3E0211A4">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1E8E8B27">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78F17054">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300ACE3D">
      <w:pPr>
        <w:autoSpaceDE w:val="0"/>
        <w:autoSpaceDN w:val="0"/>
        <w:adjustRightInd w:val="0"/>
        <w:spacing w:line="660" w:lineRule="exact"/>
        <w:ind w:firstLine="493"/>
        <w:rPr>
          <w:rFonts w:ascii="宋体" w:cs="宋体"/>
          <w:sz w:val="24"/>
          <w:szCs w:val="24"/>
          <w:lang w:val="zh-CN"/>
        </w:rPr>
      </w:pPr>
    </w:p>
    <w:p w14:paraId="66C329B7">
      <w:pPr>
        <w:autoSpaceDE w:val="0"/>
        <w:autoSpaceDN w:val="0"/>
        <w:adjustRightInd w:val="0"/>
        <w:spacing w:line="440" w:lineRule="exact"/>
        <w:ind w:firstLine="492"/>
        <w:rPr>
          <w:rFonts w:ascii="宋体" w:cs="宋体"/>
          <w:sz w:val="24"/>
          <w:szCs w:val="24"/>
          <w:lang w:val="zh-CN"/>
        </w:rPr>
      </w:pPr>
    </w:p>
    <w:p w14:paraId="703CFD95">
      <w:pPr>
        <w:autoSpaceDE w:val="0"/>
        <w:autoSpaceDN w:val="0"/>
        <w:adjustRightInd w:val="0"/>
        <w:spacing w:line="440" w:lineRule="exact"/>
        <w:ind w:firstLine="492"/>
        <w:rPr>
          <w:rFonts w:ascii="宋体" w:cs="宋体"/>
          <w:sz w:val="24"/>
          <w:szCs w:val="24"/>
          <w:lang w:val="zh-CN"/>
        </w:rPr>
      </w:pPr>
    </w:p>
    <w:p w14:paraId="11A6768F">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3E9C4F76">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04667F2D">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07D5BBAB">
      <w:pPr>
        <w:pageBreakBefore/>
        <w:autoSpaceDE w:val="0"/>
        <w:autoSpaceDN w:val="0"/>
        <w:adjustRightInd w:val="0"/>
        <w:spacing w:line="600" w:lineRule="exact"/>
        <w:jc w:val="center"/>
        <w:rPr>
          <w:rFonts w:ascii="宋体" w:hAnsi="宋体" w:cs="宋体"/>
          <w:b/>
          <w:bCs/>
          <w:sz w:val="32"/>
          <w:szCs w:val="32"/>
          <w:lang w:val="zh-CN"/>
        </w:rPr>
      </w:pPr>
      <w:bookmarkStart w:id="37" w:name="_Toc147481990"/>
      <w:bookmarkStart w:id="38" w:name="_Toc147482220"/>
      <w:r>
        <w:rPr>
          <w:rFonts w:hint="eastAsia" w:ascii="宋体" w:hAnsi="宋体" w:cs="宋体"/>
          <w:b/>
          <w:bCs/>
          <w:sz w:val="32"/>
          <w:szCs w:val="32"/>
          <w:lang w:val="zh-CN"/>
        </w:rPr>
        <w:t>参加采购活动前三年内在经营活动中没有重大违法记录的书面声明</w:t>
      </w:r>
      <w:bookmarkEnd w:id="37"/>
      <w:bookmarkEnd w:id="38"/>
    </w:p>
    <w:p w14:paraId="725649CE">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416CCA62">
      <w:pPr>
        <w:autoSpaceDE w:val="0"/>
        <w:autoSpaceDN w:val="0"/>
        <w:adjustRightInd w:val="0"/>
        <w:spacing w:line="440" w:lineRule="exact"/>
        <w:rPr>
          <w:rFonts w:ascii="宋体" w:cs="宋体"/>
          <w:b/>
          <w:bCs/>
          <w:sz w:val="44"/>
          <w:szCs w:val="44"/>
          <w:lang w:val="zh-CN"/>
        </w:rPr>
      </w:pPr>
    </w:p>
    <w:p w14:paraId="0FAD1434">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1E4A348E">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3C315907">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05461B35">
      <w:pPr>
        <w:autoSpaceDE w:val="0"/>
        <w:autoSpaceDN w:val="0"/>
        <w:adjustRightInd w:val="0"/>
        <w:spacing w:line="440" w:lineRule="exact"/>
        <w:rPr>
          <w:rFonts w:ascii="宋体" w:cs="宋体"/>
          <w:sz w:val="24"/>
          <w:szCs w:val="24"/>
          <w:lang w:val="zh-CN"/>
        </w:rPr>
      </w:pPr>
    </w:p>
    <w:p w14:paraId="57CBC732">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7D22B8FD">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23A84B23">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15FDC456">
      <w:pPr>
        <w:pageBreakBefore/>
        <w:autoSpaceDE w:val="0"/>
        <w:autoSpaceDN w:val="0"/>
        <w:adjustRightInd w:val="0"/>
        <w:spacing w:line="440" w:lineRule="exact"/>
        <w:jc w:val="center"/>
        <w:rPr>
          <w:rFonts w:ascii="宋体" w:hAnsi="宋体" w:cs="宋体"/>
          <w:b/>
          <w:bCs/>
          <w:sz w:val="32"/>
          <w:szCs w:val="32"/>
          <w:lang w:val="zh-CN"/>
        </w:rPr>
      </w:pPr>
      <w:bookmarkStart w:id="39" w:name="_Toc147481991"/>
      <w:bookmarkStart w:id="40" w:name="_Toc147482221"/>
      <w:r>
        <w:rPr>
          <w:rFonts w:hint="eastAsia" w:ascii="宋体" w:hAnsi="宋体" w:cs="宋体"/>
          <w:b/>
          <w:bCs/>
          <w:sz w:val="32"/>
          <w:szCs w:val="32"/>
          <w:lang w:val="zh-CN"/>
        </w:rPr>
        <w:t>法人授权书</w:t>
      </w:r>
      <w:bookmarkEnd w:id="39"/>
      <w:bookmarkEnd w:id="40"/>
    </w:p>
    <w:p w14:paraId="040EA355">
      <w:pPr>
        <w:tabs>
          <w:tab w:val="left" w:pos="360"/>
        </w:tabs>
        <w:autoSpaceDE w:val="0"/>
        <w:autoSpaceDN w:val="0"/>
        <w:adjustRightInd w:val="0"/>
        <w:ind w:firstLine="480"/>
        <w:rPr>
          <w:rFonts w:ascii="宋体" w:cs="宋体"/>
          <w:sz w:val="24"/>
          <w:szCs w:val="24"/>
          <w:lang w:val="zh-CN"/>
        </w:rPr>
      </w:pPr>
    </w:p>
    <w:p w14:paraId="7A5A8238">
      <w:pPr>
        <w:tabs>
          <w:tab w:val="left" w:pos="360"/>
        </w:tabs>
        <w:autoSpaceDE w:val="0"/>
        <w:autoSpaceDN w:val="0"/>
        <w:adjustRightInd w:val="0"/>
        <w:spacing w:line="440" w:lineRule="exact"/>
        <w:ind w:firstLine="480"/>
        <w:rPr>
          <w:rFonts w:ascii="宋体" w:cs="宋体"/>
          <w:sz w:val="24"/>
          <w:szCs w:val="24"/>
          <w:lang w:val="zh-CN"/>
        </w:rPr>
      </w:pPr>
    </w:p>
    <w:p w14:paraId="3E08AE53">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1B1E0E5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116FBAF9">
      <w:pPr>
        <w:tabs>
          <w:tab w:val="left" w:pos="360"/>
        </w:tabs>
        <w:autoSpaceDE w:val="0"/>
        <w:autoSpaceDN w:val="0"/>
        <w:adjustRightInd w:val="0"/>
        <w:spacing w:line="440" w:lineRule="exact"/>
        <w:rPr>
          <w:sz w:val="24"/>
          <w:szCs w:val="24"/>
        </w:rPr>
      </w:pPr>
      <w:r>
        <w:rPr>
          <w:sz w:val="24"/>
          <w:szCs w:val="24"/>
        </w:rPr>
        <w:t xml:space="preserve">          </w:t>
      </w:r>
    </w:p>
    <w:p w14:paraId="7C524140">
      <w:pPr>
        <w:tabs>
          <w:tab w:val="left" w:pos="360"/>
        </w:tabs>
        <w:autoSpaceDE w:val="0"/>
        <w:autoSpaceDN w:val="0"/>
        <w:adjustRightInd w:val="0"/>
        <w:spacing w:line="440" w:lineRule="exact"/>
        <w:rPr>
          <w:sz w:val="24"/>
          <w:szCs w:val="24"/>
        </w:rPr>
      </w:pPr>
    </w:p>
    <w:p w14:paraId="400C87CE">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24AD89F2">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4B4F21F1">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28B60645">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4878D402">
      <w:pPr>
        <w:tabs>
          <w:tab w:val="left" w:pos="360"/>
        </w:tabs>
        <w:autoSpaceDE w:val="0"/>
        <w:autoSpaceDN w:val="0"/>
        <w:adjustRightInd w:val="0"/>
        <w:spacing w:line="480" w:lineRule="exact"/>
        <w:ind w:firstLine="480" w:firstLineChars="200"/>
        <w:rPr>
          <w:rFonts w:ascii="宋体" w:hAnsi="宋体"/>
          <w:sz w:val="24"/>
          <w:szCs w:val="24"/>
        </w:rPr>
      </w:pPr>
    </w:p>
    <w:p w14:paraId="068AB332">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116DF4D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630001D2">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619A119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6B8A2B3C">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5020CB73">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3FDF046C">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091918ED">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3566229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53DE1A38">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5FD379AB">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6816C380">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154BDFA8">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7E1EAF1E">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418702D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5BDB7DC2">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55A09BBE">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22F7DEEE">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39513B75">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6D96F96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7BBDD5AB">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5ECC36E2">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19D170F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675B7E7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3A98CF5F">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59328021">
      <w:pPr>
        <w:autoSpaceDE w:val="0"/>
        <w:autoSpaceDN w:val="0"/>
        <w:adjustRightInd w:val="0"/>
        <w:spacing w:line="560" w:lineRule="exact"/>
        <w:rPr>
          <w:rFonts w:ascii="黑体" w:eastAsia="黑体" w:cs="黑体"/>
          <w:b/>
          <w:bCs/>
          <w:sz w:val="32"/>
          <w:szCs w:val="32"/>
          <w:lang w:val="zh-CN"/>
        </w:rPr>
      </w:pPr>
    </w:p>
    <w:p w14:paraId="39AD6A9A">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14:paraId="5372C521">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14:paraId="7AE4E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14:paraId="5765100C">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14:paraId="2B30DF47">
            <w:pPr>
              <w:keepNext/>
              <w:keepLines/>
              <w:autoSpaceDE w:val="0"/>
              <w:autoSpaceDN w:val="0"/>
              <w:adjustRightInd w:val="0"/>
              <w:spacing w:line="420" w:lineRule="exact"/>
              <w:jc w:val="center"/>
              <w:outlineLvl w:val="1"/>
              <w:rPr>
                <w:rFonts w:ascii="Arial" w:hAnsi="Arial" w:cs="Arial"/>
                <w:b/>
                <w:bCs/>
                <w:sz w:val="24"/>
                <w:szCs w:val="24"/>
              </w:rPr>
            </w:pPr>
          </w:p>
        </w:tc>
      </w:tr>
      <w:tr w14:paraId="1AD3A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14:paraId="566EFFFA">
            <w:pPr>
              <w:autoSpaceDE w:val="0"/>
              <w:autoSpaceDN w:val="0"/>
              <w:adjustRightInd w:val="0"/>
              <w:spacing w:line="420" w:lineRule="exact"/>
              <w:jc w:val="center"/>
              <w:rPr>
                <w:rFonts w:hint="eastAsia" w:ascii="宋体" w:hAnsi="Arial" w:eastAsia="宋体" w:cs="宋体"/>
                <w:sz w:val="24"/>
                <w:szCs w:val="24"/>
                <w:lang w:val="zh-CN" w:eastAsia="zh-CN"/>
              </w:rPr>
            </w:pPr>
            <w:r>
              <w:rPr>
                <w:rFonts w:hint="eastAsia" w:ascii="宋体" w:hAnsi="宋体"/>
                <w:sz w:val="24"/>
                <w:szCs w:val="24"/>
              </w:rPr>
              <w:t>投标报价</w:t>
            </w:r>
            <w:r>
              <w:rPr>
                <w:rFonts w:hint="eastAsia" w:ascii="宋体" w:hAnsi="宋体"/>
                <w:sz w:val="24"/>
                <w:szCs w:val="24"/>
                <w:lang w:eastAsia="zh-CN"/>
              </w:rPr>
              <w:t>（</w:t>
            </w:r>
            <w:r>
              <w:rPr>
                <w:rFonts w:hint="eastAsia" w:ascii="宋体" w:hAnsi="宋体"/>
                <w:sz w:val="24"/>
                <w:szCs w:val="24"/>
                <w:lang w:val="en-US" w:eastAsia="zh-CN"/>
              </w:rPr>
              <w:t>总价</w:t>
            </w:r>
            <w:r>
              <w:rPr>
                <w:rFonts w:hint="eastAsia" w:ascii="宋体" w:hAnsi="宋体"/>
                <w:sz w:val="24"/>
                <w:szCs w:val="24"/>
                <w:lang w:eastAsia="zh-CN"/>
              </w:rPr>
              <w:t>）</w:t>
            </w:r>
          </w:p>
        </w:tc>
        <w:tc>
          <w:tcPr>
            <w:tcW w:w="6843" w:type="dxa"/>
            <w:tcBorders>
              <w:top w:val="single" w:color="auto" w:sz="4" w:space="0"/>
              <w:left w:val="single" w:color="auto" w:sz="4" w:space="0"/>
              <w:bottom w:val="single" w:color="auto" w:sz="4" w:space="0"/>
            </w:tcBorders>
            <w:vAlign w:val="center"/>
          </w:tcPr>
          <w:p w14:paraId="73D92105">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14:paraId="79C8FBCE">
            <w:pPr>
              <w:autoSpaceDE w:val="0"/>
              <w:autoSpaceDN w:val="0"/>
              <w:adjustRightInd w:val="0"/>
              <w:spacing w:line="420" w:lineRule="exact"/>
              <w:rPr>
                <w:rFonts w:ascii="宋体" w:hAnsi="Arial" w:cs="宋体"/>
                <w:sz w:val="24"/>
                <w:lang w:val="zh-CN"/>
              </w:rPr>
            </w:pPr>
          </w:p>
          <w:p w14:paraId="1D68CF0E">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2CC6DCCD">
            <w:pPr>
              <w:autoSpaceDE w:val="0"/>
              <w:autoSpaceDN w:val="0"/>
              <w:adjustRightInd w:val="0"/>
              <w:spacing w:line="420" w:lineRule="exact"/>
              <w:rPr>
                <w:rFonts w:ascii="宋体" w:hAnsi="Arial" w:cs="宋体"/>
                <w:color w:val="FF0000"/>
                <w:sz w:val="24"/>
                <w:szCs w:val="24"/>
                <w:lang w:val="zh-CN"/>
              </w:rPr>
            </w:pPr>
          </w:p>
        </w:tc>
      </w:tr>
    </w:tbl>
    <w:p w14:paraId="06EB46AE">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429DAE14">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24573544">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4D97374E">
      <w:pPr>
        <w:autoSpaceDE w:val="0"/>
        <w:autoSpaceDN w:val="0"/>
        <w:adjustRightInd w:val="0"/>
        <w:spacing w:line="440" w:lineRule="exact"/>
        <w:ind w:firstLine="480"/>
        <w:rPr>
          <w:rFonts w:ascii="宋体" w:hAnsi="Arial" w:cs="宋体"/>
          <w:sz w:val="24"/>
          <w:szCs w:val="24"/>
          <w:lang w:val="zh-CN"/>
        </w:rPr>
      </w:pPr>
    </w:p>
    <w:p w14:paraId="3B13794F">
      <w:pPr>
        <w:autoSpaceDE w:val="0"/>
        <w:autoSpaceDN w:val="0"/>
        <w:adjustRightInd w:val="0"/>
        <w:spacing w:line="440" w:lineRule="exact"/>
        <w:ind w:firstLine="480"/>
        <w:rPr>
          <w:rFonts w:ascii="宋体" w:hAnsi="Arial" w:cs="宋体"/>
          <w:sz w:val="24"/>
          <w:szCs w:val="24"/>
          <w:lang w:val="zh-CN"/>
        </w:rPr>
      </w:pPr>
    </w:p>
    <w:p w14:paraId="386451A5">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613FE8AE">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5881C975">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09F0CE67">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4F9E2374">
      <w:pPr>
        <w:tabs>
          <w:tab w:val="left" w:pos="953"/>
        </w:tabs>
        <w:spacing w:after="100" w:afterAutospacing="1" w:line="700" w:lineRule="exact"/>
        <w:jc w:val="center"/>
        <w:rPr>
          <w:rFonts w:ascii="宋体" w:hAnsi="宋体" w:cs="楷体"/>
          <w:b/>
          <w:bCs/>
          <w:sz w:val="28"/>
          <w:szCs w:val="28"/>
        </w:rPr>
      </w:pPr>
      <w:r>
        <w:rPr>
          <w:rFonts w:ascii="宋体" w:hAnsi="宋体" w:cs="黑体"/>
          <w:b/>
          <w:sz w:val="32"/>
          <w:szCs w:val="32"/>
          <w:lang w:val="zh-CN"/>
        </w:rPr>
        <w:br w:type="page"/>
      </w:r>
    </w:p>
    <w:p w14:paraId="2AE943FD">
      <w:pPr>
        <w:tabs>
          <w:tab w:val="left" w:pos="953"/>
        </w:tabs>
        <w:spacing w:after="100" w:afterAutospacing="1" w:line="600" w:lineRule="exact"/>
        <w:jc w:val="center"/>
        <w:rPr>
          <w:rFonts w:ascii="宋体" w:hAnsi="宋体" w:cs="黑体"/>
          <w:b/>
          <w:sz w:val="32"/>
          <w:szCs w:val="32"/>
          <w:lang w:val="zh-CN"/>
        </w:rPr>
      </w:pPr>
      <w:r>
        <w:rPr>
          <w:rFonts w:hint="eastAsia" w:ascii="宋体" w:hAnsi="宋体" w:cs="黑体"/>
          <w:b/>
          <w:sz w:val="32"/>
          <w:szCs w:val="32"/>
          <w:lang w:val="zh-CN"/>
        </w:rPr>
        <w:t>六、分项报价明细表</w:t>
      </w:r>
    </w:p>
    <w:p w14:paraId="3D2D1257">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2D2B3CCB">
      <w:pPr>
        <w:spacing w:after="100" w:afterAutospacing="1"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标书文件条款，并按采购项目需求对二标段水饺项目作如下报价：</w:t>
      </w:r>
    </w:p>
    <w:tbl>
      <w:tblPr>
        <w:tblStyle w:val="15"/>
        <w:tblW w:w="10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6"/>
        <w:gridCol w:w="1578"/>
        <w:gridCol w:w="682"/>
        <w:gridCol w:w="994"/>
        <w:gridCol w:w="995"/>
        <w:gridCol w:w="1116"/>
        <w:gridCol w:w="968"/>
        <w:gridCol w:w="1066"/>
        <w:gridCol w:w="1066"/>
      </w:tblGrid>
      <w:tr w14:paraId="7AB7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10" w:type="dxa"/>
            <w:vAlign w:val="center"/>
          </w:tcPr>
          <w:p w14:paraId="701BB68B">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1136" w:type="dxa"/>
            <w:vAlign w:val="center"/>
          </w:tcPr>
          <w:p w14:paraId="1A3A0B5E">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货物名称</w:t>
            </w:r>
          </w:p>
        </w:tc>
        <w:tc>
          <w:tcPr>
            <w:tcW w:w="1578" w:type="dxa"/>
            <w:vAlign w:val="center"/>
          </w:tcPr>
          <w:p w14:paraId="22C452A8">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包装规格</w:t>
            </w:r>
          </w:p>
        </w:tc>
        <w:tc>
          <w:tcPr>
            <w:tcW w:w="682" w:type="dxa"/>
            <w:vAlign w:val="center"/>
          </w:tcPr>
          <w:p w14:paraId="5ECAB344">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计量</w:t>
            </w:r>
          </w:p>
          <w:p w14:paraId="24900ACF">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单位</w:t>
            </w:r>
          </w:p>
        </w:tc>
        <w:tc>
          <w:tcPr>
            <w:tcW w:w="994" w:type="dxa"/>
            <w:vAlign w:val="center"/>
          </w:tcPr>
          <w:p w14:paraId="3DBBD720">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szCs w:val="21"/>
              </w:rPr>
              <w:t>预计采购数量</w:t>
            </w:r>
          </w:p>
        </w:tc>
        <w:tc>
          <w:tcPr>
            <w:tcW w:w="995" w:type="dxa"/>
            <w:vAlign w:val="center"/>
          </w:tcPr>
          <w:p w14:paraId="63DC2F4E">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最高限价（元）</w:t>
            </w:r>
          </w:p>
        </w:tc>
        <w:tc>
          <w:tcPr>
            <w:tcW w:w="1116" w:type="dxa"/>
            <w:vAlign w:val="center"/>
          </w:tcPr>
          <w:p w14:paraId="1F983F60">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指导</w:t>
            </w:r>
          </w:p>
          <w:p w14:paraId="74377C98">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品牌</w:t>
            </w:r>
          </w:p>
        </w:tc>
        <w:tc>
          <w:tcPr>
            <w:tcW w:w="968" w:type="dxa"/>
            <w:vAlign w:val="center"/>
          </w:tcPr>
          <w:p w14:paraId="54F087C5">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选定</w:t>
            </w:r>
          </w:p>
          <w:p w14:paraId="3E922A44">
            <w:pPr>
              <w:widowControl/>
              <w:snapToGrid w:val="0"/>
              <w:jc w:val="center"/>
              <w:rPr>
                <w:rFonts w:ascii="宋体" w:hAnsi="宋体" w:cs="宋体"/>
                <w:bCs/>
                <w:kern w:val="0"/>
                <w:szCs w:val="21"/>
              </w:rPr>
            </w:pPr>
            <w:r>
              <w:rPr>
                <w:rFonts w:hint="eastAsia" w:cs="宋体" w:asciiTheme="minorEastAsia" w:hAnsiTheme="minorEastAsia" w:eastAsiaTheme="minorEastAsia"/>
                <w:bCs/>
                <w:color w:val="000000"/>
                <w:szCs w:val="21"/>
              </w:rPr>
              <w:t>品牌</w:t>
            </w:r>
          </w:p>
        </w:tc>
        <w:tc>
          <w:tcPr>
            <w:tcW w:w="1066" w:type="dxa"/>
            <w:vAlign w:val="center"/>
          </w:tcPr>
          <w:p w14:paraId="53F4D445">
            <w:pPr>
              <w:widowControl/>
              <w:snapToGrid w:val="0"/>
              <w:jc w:val="center"/>
              <w:rPr>
                <w:rFonts w:ascii="宋体" w:hAnsi="宋体" w:cs="宋体"/>
                <w:bCs/>
                <w:kern w:val="0"/>
                <w:szCs w:val="21"/>
              </w:rPr>
            </w:pPr>
            <w:r>
              <w:rPr>
                <w:rFonts w:hint="eastAsia" w:ascii="宋体" w:hAnsi="宋体" w:cs="宋体"/>
                <w:bCs/>
                <w:kern w:val="0"/>
                <w:szCs w:val="21"/>
              </w:rPr>
              <w:t>投标单价</w:t>
            </w:r>
          </w:p>
          <w:p w14:paraId="071F7DF0">
            <w:pPr>
              <w:widowControl/>
              <w:snapToGrid w:val="0"/>
              <w:jc w:val="center"/>
              <w:rPr>
                <w:rFonts w:ascii="宋体" w:hAnsi="宋体" w:cs="宋体"/>
                <w:bCs/>
                <w:kern w:val="0"/>
                <w:szCs w:val="21"/>
              </w:rPr>
            </w:pPr>
            <w:r>
              <w:rPr>
                <w:rFonts w:hint="eastAsia" w:ascii="宋体" w:hAnsi="宋体" w:cs="宋体"/>
                <w:bCs/>
                <w:kern w:val="0"/>
                <w:szCs w:val="21"/>
              </w:rPr>
              <w:t>（元）</w:t>
            </w:r>
          </w:p>
        </w:tc>
        <w:tc>
          <w:tcPr>
            <w:tcW w:w="1066" w:type="dxa"/>
            <w:vAlign w:val="center"/>
          </w:tcPr>
          <w:p w14:paraId="6372F545">
            <w:pPr>
              <w:widowControl/>
              <w:snapToGrid w:val="0"/>
              <w:jc w:val="center"/>
              <w:rPr>
                <w:rFonts w:ascii="宋体" w:hAnsi="宋体" w:cs="宋体"/>
                <w:bCs/>
                <w:kern w:val="0"/>
                <w:szCs w:val="21"/>
              </w:rPr>
            </w:pPr>
            <w:r>
              <w:rPr>
                <w:rFonts w:hint="eastAsia" w:ascii="宋体" w:hAnsi="宋体" w:cs="宋体"/>
                <w:bCs/>
                <w:kern w:val="0"/>
                <w:szCs w:val="21"/>
              </w:rPr>
              <w:t>投标合价</w:t>
            </w:r>
          </w:p>
          <w:p w14:paraId="06404F95">
            <w:pPr>
              <w:widowControl/>
              <w:snapToGrid w:val="0"/>
              <w:jc w:val="center"/>
              <w:rPr>
                <w:rFonts w:ascii="宋体" w:hAnsi="宋体" w:cs="宋体"/>
                <w:bCs/>
                <w:kern w:val="0"/>
                <w:szCs w:val="21"/>
              </w:rPr>
            </w:pPr>
            <w:r>
              <w:rPr>
                <w:rFonts w:hint="eastAsia" w:ascii="宋体" w:hAnsi="宋体" w:cs="宋体"/>
                <w:bCs/>
                <w:kern w:val="0"/>
                <w:szCs w:val="21"/>
              </w:rPr>
              <w:t>（元）</w:t>
            </w:r>
          </w:p>
        </w:tc>
      </w:tr>
      <w:tr w14:paraId="01CB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2D1B94BA">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w:t>
            </w:r>
          </w:p>
        </w:tc>
        <w:tc>
          <w:tcPr>
            <w:tcW w:w="1136" w:type="dxa"/>
            <w:vAlign w:val="center"/>
          </w:tcPr>
          <w:p w14:paraId="4FE026F4">
            <w:pPr>
              <w:widowControl/>
              <w:spacing w:line="240" w:lineRule="exact"/>
              <w:jc w:val="center"/>
              <w:textAlignment w:val="center"/>
              <w:rPr>
                <w:rFonts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白菜肉饺</w:t>
            </w:r>
          </w:p>
        </w:tc>
        <w:tc>
          <w:tcPr>
            <w:tcW w:w="1578" w:type="dxa"/>
            <w:vAlign w:val="center"/>
          </w:tcPr>
          <w:p w14:paraId="4940A6EB">
            <w:pPr>
              <w:widowControl/>
              <w:spacing w:line="240" w:lineRule="exact"/>
              <w:jc w:val="center"/>
              <w:textAlignment w:val="center"/>
              <w:rPr>
                <w:rFonts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14:paraId="52E174F8">
            <w:pPr>
              <w:jc w:val="center"/>
            </w:pPr>
            <w:r>
              <w:rPr>
                <w:rFonts w:hint="eastAsia" w:cs="宋体" w:asciiTheme="minorEastAsia" w:hAnsiTheme="minorEastAsia" w:eastAsiaTheme="minorEastAsia"/>
                <w:bCs/>
                <w:szCs w:val="21"/>
              </w:rPr>
              <w:t>斤</w:t>
            </w:r>
          </w:p>
        </w:tc>
        <w:tc>
          <w:tcPr>
            <w:tcW w:w="994" w:type="dxa"/>
            <w:vAlign w:val="center"/>
          </w:tcPr>
          <w:p w14:paraId="0BADEFF3">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650</w:t>
            </w:r>
          </w:p>
        </w:tc>
        <w:tc>
          <w:tcPr>
            <w:tcW w:w="995" w:type="dxa"/>
            <w:vAlign w:val="center"/>
          </w:tcPr>
          <w:p w14:paraId="3F46A4E0">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7.00 </w:t>
            </w:r>
          </w:p>
        </w:tc>
        <w:tc>
          <w:tcPr>
            <w:tcW w:w="1116" w:type="dxa"/>
            <w:vAlign w:val="center"/>
          </w:tcPr>
          <w:p w14:paraId="0E7AD3DB">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394D5FFE">
            <w:pPr>
              <w:spacing w:line="240" w:lineRule="exact"/>
              <w:jc w:val="center"/>
              <w:rPr>
                <w:rFonts w:cs="宋体" w:asciiTheme="minorEastAsia" w:hAnsiTheme="minorEastAsia" w:eastAsiaTheme="minorEastAsia"/>
                <w:color w:val="000000"/>
                <w:szCs w:val="21"/>
              </w:rPr>
            </w:pPr>
          </w:p>
        </w:tc>
        <w:tc>
          <w:tcPr>
            <w:tcW w:w="1066" w:type="dxa"/>
            <w:vAlign w:val="center"/>
          </w:tcPr>
          <w:p w14:paraId="32E84AFA">
            <w:pPr>
              <w:spacing w:line="240" w:lineRule="exact"/>
              <w:jc w:val="center"/>
              <w:rPr>
                <w:rFonts w:cs="宋体" w:asciiTheme="minorEastAsia" w:hAnsiTheme="minorEastAsia" w:eastAsiaTheme="minorEastAsia"/>
                <w:color w:val="000000"/>
                <w:szCs w:val="21"/>
              </w:rPr>
            </w:pPr>
          </w:p>
        </w:tc>
        <w:tc>
          <w:tcPr>
            <w:tcW w:w="1066" w:type="dxa"/>
            <w:vAlign w:val="center"/>
          </w:tcPr>
          <w:p w14:paraId="4EBB08D3">
            <w:pPr>
              <w:spacing w:line="240" w:lineRule="exact"/>
              <w:jc w:val="center"/>
              <w:rPr>
                <w:rFonts w:cs="宋体" w:asciiTheme="minorEastAsia" w:hAnsiTheme="minorEastAsia" w:eastAsiaTheme="minorEastAsia"/>
                <w:szCs w:val="21"/>
              </w:rPr>
            </w:pPr>
          </w:p>
        </w:tc>
      </w:tr>
      <w:tr w14:paraId="7DB9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3CFD01D4">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w:t>
            </w:r>
          </w:p>
        </w:tc>
        <w:tc>
          <w:tcPr>
            <w:tcW w:w="1136" w:type="dxa"/>
            <w:vAlign w:val="center"/>
          </w:tcPr>
          <w:p w14:paraId="23A83025">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纯猪肉饺</w:t>
            </w:r>
          </w:p>
        </w:tc>
        <w:tc>
          <w:tcPr>
            <w:tcW w:w="1578" w:type="dxa"/>
            <w:vAlign w:val="center"/>
          </w:tcPr>
          <w:p w14:paraId="3642D198">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14:paraId="09704294">
            <w:pPr>
              <w:jc w:val="center"/>
            </w:pPr>
            <w:r>
              <w:rPr>
                <w:rFonts w:hint="eastAsia" w:cs="宋体" w:asciiTheme="minorEastAsia" w:hAnsiTheme="minorEastAsia" w:eastAsiaTheme="minorEastAsia"/>
                <w:bCs/>
                <w:szCs w:val="21"/>
              </w:rPr>
              <w:t>斤</w:t>
            </w:r>
          </w:p>
        </w:tc>
        <w:tc>
          <w:tcPr>
            <w:tcW w:w="994" w:type="dxa"/>
            <w:vAlign w:val="center"/>
          </w:tcPr>
          <w:p w14:paraId="2D194417">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1550</w:t>
            </w:r>
          </w:p>
        </w:tc>
        <w:tc>
          <w:tcPr>
            <w:tcW w:w="995" w:type="dxa"/>
            <w:vAlign w:val="center"/>
          </w:tcPr>
          <w:p w14:paraId="073858DA">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14:paraId="0C73A14D">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3EDA028F">
            <w:pPr>
              <w:spacing w:line="240" w:lineRule="exact"/>
              <w:jc w:val="center"/>
              <w:rPr>
                <w:rFonts w:cs="宋体" w:asciiTheme="minorEastAsia" w:hAnsiTheme="minorEastAsia" w:eastAsiaTheme="minorEastAsia"/>
                <w:color w:val="000000"/>
                <w:szCs w:val="21"/>
              </w:rPr>
            </w:pPr>
          </w:p>
        </w:tc>
        <w:tc>
          <w:tcPr>
            <w:tcW w:w="1066" w:type="dxa"/>
            <w:vAlign w:val="center"/>
          </w:tcPr>
          <w:p w14:paraId="5D5144CB">
            <w:pPr>
              <w:spacing w:line="240" w:lineRule="exact"/>
              <w:jc w:val="center"/>
              <w:rPr>
                <w:rFonts w:cs="宋体" w:asciiTheme="minorEastAsia" w:hAnsiTheme="minorEastAsia" w:eastAsiaTheme="minorEastAsia"/>
                <w:color w:val="000000"/>
                <w:szCs w:val="21"/>
              </w:rPr>
            </w:pPr>
          </w:p>
        </w:tc>
        <w:tc>
          <w:tcPr>
            <w:tcW w:w="1066" w:type="dxa"/>
            <w:vAlign w:val="center"/>
          </w:tcPr>
          <w:p w14:paraId="60F69A60">
            <w:pPr>
              <w:spacing w:line="240" w:lineRule="exact"/>
              <w:jc w:val="center"/>
              <w:rPr>
                <w:rFonts w:cs="宋体" w:asciiTheme="minorEastAsia" w:hAnsiTheme="minorEastAsia" w:eastAsiaTheme="minorEastAsia"/>
                <w:szCs w:val="21"/>
              </w:rPr>
            </w:pPr>
          </w:p>
        </w:tc>
      </w:tr>
      <w:tr w14:paraId="6C39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0C065079">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w:t>
            </w:r>
          </w:p>
        </w:tc>
        <w:tc>
          <w:tcPr>
            <w:tcW w:w="1136" w:type="dxa"/>
            <w:vAlign w:val="center"/>
          </w:tcPr>
          <w:p w14:paraId="3242A233">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荠菜肉饺</w:t>
            </w:r>
          </w:p>
        </w:tc>
        <w:tc>
          <w:tcPr>
            <w:tcW w:w="1578" w:type="dxa"/>
            <w:vAlign w:val="center"/>
          </w:tcPr>
          <w:p w14:paraId="2B3B75E4">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14:paraId="188441C5">
            <w:pPr>
              <w:jc w:val="center"/>
            </w:pPr>
            <w:r>
              <w:rPr>
                <w:rFonts w:hint="eastAsia" w:cs="宋体" w:asciiTheme="minorEastAsia" w:hAnsiTheme="minorEastAsia" w:eastAsiaTheme="minorEastAsia"/>
                <w:bCs/>
                <w:szCs w:val="21"/>
              </w:rPr>
              <w:t>斤</w:t>
            </w:r>
          </w:p>
        </w:tc>
        <w:tc>
          <w:tcPr>
            <w:tcW w:w="994" w:type="dxa"/>
            <w:vAlign w:val="center"/>
          </w:tcPr>
          <w:p w14:paraId="6629AC5F">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750</w:t>
            </w:r>
          </w:p>
        </w:tc>
        <w:tc>
          <w:tcPr>
            <w:tcW w:w="995" w:type="dxa"/>
            <w:vAlign w:val="center"/>
          </w:tcPr>
          <w:p w14:paraId="0160B8D1">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14:paraId="577929B2">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7A8A04A4">
            <w:pPr>
              <w:spacing w:line="240" w:lineRule="exact"/>
              <w:jc w:val="center"/>
              <w:rPr>
                <w:rFonts w:cs="宋体" w:asciiTheme="minorEastAsia" w:hAnsiTheme="minorEastAsia" w:eastAsiaTheme="minorEastAsia"/>
                <w:color w:val="000000"/>
                <w:szCs w:val="21"/>
              </w:rPr>
            </w:pPr>
          </w:p>
        </w:tc>
        <w:tc>
          <w:tcPr>
            <w:tcW w:w="1066" w:type="dxa"/>
            <w:vAlign w:val="center"/>
          </w:tcPr>
          <w:p w14:paraId="518DDBFD">
            <w:pPr>
              <w:spacing w:line="240" w:lineRule="exact"/>
              <w:jc w:val="center"/>
              <w:rPr>
                <w:rFonts w:cs="宋体" w:asciiTheme="minorEastAsia" w:hAnsiTheme="minorEastAsia" w:eastAsiaTheme="minorEastAsia"/>
                <w:color w:val="000000"/>
                <w:szCs w:val="21"/>
              </w:rPr>
            </w:pPr>
          </w:p>
        </w:tc>
        <w:tc>
          <w:tcPr>
            <w:tcW w:w="1066" w:type="dxa"/>
            <w:vAlign w:val="center"/>
          </w:tcPr>
          <w:p w14:paraId="7AA14686">
            <w:pPr>
              <w:spacing w:line="240" w:lineRule="exact"/>
              <w:jc w:val="center"/>
              <w:rPr>
                <w:rFonts w:cs="宋体" w:asciiTheme="minorEastAsia" w:hAnsiTheme="minorEastAsia" w:eastAsiaTheme="minorEastAsia"/>
                <w:szCs w:val="21"/>
              </w:rPr>
            </w:pPr>
          </w:p>
        </w:tc>
      </w:tr>
      <w:tr w14:paraId="25CF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7C23A347">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w:t>
            </w:r>
          </w:p>
        </w:tc>
        <w:tc>
          <w:tcPr>
            <w:tcW w:w="1136" w:type="dxa"/>
            <w:vAlign w:val="center"/>
          </w:tcPr>
          <w:p w14:paraId="31F752C1">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芹菜肉饺</w:t>
            </w:r>
          </w:p>
        </w:tc>
        <w:tc>
          <w:tcPr>
            <w:tcW w:w="1578" w:type="dxa"/>
            <w:vAlign w:val="center"/>
          </w:tcPr>
          <w:p w14:paraId="14024EDE">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14:paraId="51F78C18">
            <w:pPr>
              <w:jc w:val="center"/>
            </w:pPr>
            <w:r>
              <w:rPr>
                <w:rFonts w:hint="eastAsia" w:cs="宋体" w:asciiTheme="minorEastAsia" w:hAnsiTheme="minorEastAsia" w:eastAsiaTheme="minorEastAsia"/>
                <w:bCs/>
                <w:szCs w:val="21"/>
              </w:rPr>
              <w:t>斤</w:t>
            </w:r>
          </w:p>
        </w:tc>
        <w:tc>
          <w:tcPr>
            <w:tcW w:w="994" w:type="dxa"/>
            <w:vAlign w:val="center"/>
          </w:tcPr>
          <w:p w14:paraId="1B3EFAD6">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800</w:t>
            </w:r>
          </w:p>
        </w:tc>
        <w:tc>
          <w:tcPr>
            <w:tcW w:w="995" w:type="dxa"/>
            <w:vAlign w:val="center"/>
          </w:tcPr>
          <w:p w14:paraId="1DD7169D">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14:paraId="06487F14">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63749142">
            <w:pPr>
              <w:spacing w:line="240" w:lineRule="exact"/>
              <w:jc w:val="center"/>
              <w:rPr>
                <w:rFonts w:cs="宋体" w:asciiTheme="minorEastAsia" w:hAnsiTheme="minorEastAsia" w:eastAsiaTheme="minorEastAsia"/>
                <w:color w:val="000000"/>
                <w:szCs w:val="21"/>
              </w:rPr>
            </w:pPr>
          </w:p>
        </w:tc>
        <w:tc>
          <w:tcPr>
            <w:tcW w:w="1066" w:type="dxa"/>
            <w:vAlign w:val="center"/>
          </w:tcPr>
          <w:p w14:paraId="1A00FC64">
            <w:pPr>
              <w:spacing w:line="240" w:lineRule="exact"/>
              <w:jc w:val="center"/>
              <w:rPr>
                <w:rFonts w:cs="宋体" w:asciiTheme="minorEastAsia" w:hAnsiTheme="minorEastAsia" w:eastAsiaTheme="minorEastAsia"/>
                <w:color w:val="000000"/>
                <w:szCs w:val="21"/>
              </w:rPr>
            </w:pPr>
          </w:p>
        </w:tc>
        <w:tc>
          <w:tcPr>
            <w:tcW w:w="1066" w:type="dxa"/>
            <w:vAlign w:val="center"/>
          </w:tcPr>
          <w:p w14:paraId="58CCE7A5">
            <w:pPr>
              <w:spacing w:line="240" w:lineRule="exact"/>
              <w:jc w:val="center"/>
              <w:rPr>
                <w:rFonts w:cs="宋体" w:asciiTheme="minorEastAsia" w:hAnsiTheme="minorEastAsia" w:eastAsiaTheme="minorEastAsia"/>
                <w:szCs w:val="21"/>
              </w:rPr>
            </w:pPr>
          </w:p>
        </w:tc>
      </w:tr>
      <w:tr w14:paraId="4A9B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78612B90">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w:t>
            </w:r>
          </w:p>
        </w:tc>
        <w:tc>
          <w:tcPr>
            <w:tcW w:w="1136" w:type="dxa"/>
            <w:vAlign w:val="center"/>
          </w:tcPr>
          <w:p w14:paraId="1F597A53">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韭菜肉饺</w:t>
            </w:r>
          </w:p>
        </w:tc>
        <w:tc>
          <w:tcPr>
            <w:tcW w:w="1578" w:type="dxa"/>
            <w:vAlign w:val="center"/>
          </w:tcPr>
          <w:p w14:paraId="5F483545">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14:paraId="62BB056C">
            <w:pPr>
              <w:jc w:val="center"/>
            </w:pPr>
            <w:r>
              <w:rPr>
                <w:rFonts w:hint="eastAsia" w:cs="宋体" w:asciiTheme="minorEastAsia" w:hAnsiTheme="minorEastAsia" w:eastAsiaTheme="minorEastAsia"/>
                <w:bCs/>
                <w:szCs w:val="21"/>
              </w:rPr>
              <w:t>斤</w:t>
            </w:r>
          </w:p>
        </w:tc>
        <w:tc>
          <w:tcPr>
            <w:tcW w:w="994" w:type="dxa"/>
            <w:vAlign w:val="center"/>
          </w:tcPr>
          <w:p w14:paraId="0680276E">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750</w:t>
            </w:r>
          </w:p>
        </w:tc>
        <w:tc>
          <w:tcPr>
            <w:tcW w:w="995" w:type="dxa"/>
            <w:vAlign w:val="center"/>
          </w:tcPr>
          <w:p w14:paraId="44A92E24">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14:paraId="23A571D0">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649ACAA1">
            <w:pPr>
              <w:spacing w:line="240" w:lineRule="exact"/>
              <w:jc w:val="center"/>
              <w:rPr>
                <w:rFonts w:cs="宋体" w:asciiTheme="minorEastAsia" w:hAnsiTheme="minorEastAsia" w:eastAsiaTheme="minorEastAsia"/>
                <w:color w:val="000000"/>
                <w:szCs w:val="21"/>
              </w:rPr>
            </w:pPr>
          </w:p>
        </w:tc>
        <w:tc>
          <w:tcPr>
            <w:tcW w:w="1066" w:type="dxa"/>
            <w:vAlign w:val="center"/>
          </w:tcPr>
          <w:p w14:paraId="0074FC15">
            <w:pPr>
              <w:spacing w:line="240" w:lineRule="exact"/>
              <w:jc w:val="center"/>
              <w:rPr>
                <w:rFonts w:cs="宋体" w:asciiTheme="minorEastAsia" w:hAnsiTheme="minorEastAsia" w:eastAsiaTheme="minorEastAsia"/>
                <w:color w:val="000000"/>
                <w:szCs w:val="21"/>
              </w:rPr>
            </w:pPr>
          </w:p>
        </w:tc>
        <w:tc>
          <w:tcPr>
            <w:tcW w:w="1066" w:type="dxa"/>
            <w:vAlign w:val="center"/>
          </w:tcPr>
          <w:p w14:paraId="19EA094D">
            <w:pPr>
              <w:spacing w:line="240" w:lineRule="exact"/>
              <w:jc w:val="center"/>
              <w:rPr>
                <w:rFonts w:cs="宋体" w:asciiTheme="minorEastAsia" w:hAnsiTheme="minorEastAsia" w:eastAsiaTheme="minorEastAsia"/>
                <w:szCs w:val="21"/>
              </w:rPr>
            </w:pPr>
          </w:p>
        </w:tc>
      </w:tr>
      <w:tr w14:paraId="219F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049D3023">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w:t>
            </w:r>
          </w:p>
        </w:tc>
        <w:tc>
          <w:tcPr>
            <w:tcW w:w="1136" w:type="dxa"/>
            <w:vAlign w:val="center"/>
          </w:tcPr>
          <w:p w14:paraId="43628F66">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三鲜肉饺</w:t>
            </w:r>
          </w:p>
        </w:tc>
        <w:tc>
          <w:tcPr>
            <w:tcW w:w="1578" w:type="dxa"/>
            <w:vAlign w:val="center"/>
          </w:tcPr>
          <w:p w14:paraId="5A83E19D">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14:paraId="56ECE22C">
            <w:pPr>
              <w:jc w:val="center"/>
            </w:pPr>
            <w:r>
              <w:rPr>
                <w:rFonts w:hint="eastAsia" w:cs="宋体" w:asciiTheme="minorEastAsia" w:hAnsiTheme="minorEastAsia" w:eastAsiaTheme="minorEastAsia"/>
                <w:bCs/>
                <w:szCs w:val="21"/>
              </w:rPr>
              <w:t>斤</w:t>
            </w:r>
          </w:p>
        </w:tc>
        <w:tc>
          <w:tcPr>
            <w:tcW w:w="994" w:type="dxa"/>
            <w:vAlign w:val="center"/>
          </w:tcPr>
          <w:p w14:paraId="0F6322E2">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550</w:t>
            </w:r>
          </w:p>
        </w:tc>
        <w:tc>
          <w:tcPr>
            <w:tcW w:w="995" w:type="dxa"/>
            <w:vAlign w:val="center"/>
          </w:tcPr>
          <w:p w14:paraId="14DB439D">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14:paraId="2473693C">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788C95FA">
            <w:pPr>
              <w:spacing w:line="240" w:lineRule="exact"/>
              <w:jc w:val="center"/>
              <w:rPr>
                <w:rFonts w:cs="宋体" w:asciiTheme="minorEastAsia" w:hAnsiTheme="minorEastAsia" w:eastAsiaTheme="minorEastAsia"/>
                <w:color w:val="000000"/>
                <w:szCs w:val="21"/>
              </w:rPr>
            </w:pPr>
          </w:p>
        </w:tc>
        <w:tc>
          <w:tcPr>
            <w:tcW w:w="1066" w:type="dxa"/>
            <w:vAlign w:val="center"/>
          </w:tcPr>
          <w:p w14:paraId="03FAC940">
            <w:pPr>
              <w:spacing w:line="240" w:lineRule="exact"/>
              <w:jc w:val="center"/>
              <w:rPr>
                <w:rFonts w:cs="宋体" w:asciiTheme="minorEastAsia" w:hAnsiTheme="minorEastAsia" w:eastAsiaTheme="minorEastAsia"/>
                <w:color w:val="000000"/>
                <w:szCs w:val="21"/>
              </w:rPr>
            </w:pPr>
          </w:p>
        </w:tc>
        <w:tc>
          <w:tcPr>
            <w:tcW w:w="1066" w:type="dxa"/>
            <w:vAlign w:val="center"/>
          </w:tcPr>
          <w:p w14:paraId="7EA1EDA1">
            <w:pPr>
              <w:spacing w:line="240" w:lineRule="exact"/>
              <w:jc w:val="center"/>
              <w:rPr>
                <w:rFonts w:cs="宋体" w:asciiTheme="minorEastAsia" w:hAnsiTheme="minorEastAsia" w:eastAsiaTheme="minorEastAsia"/>
                <w:szCs w:val="21"/>
              </w:rPr>
            </w:pPr>
          </w:p>
        </w:tc>
      </w:tr>
      <w:tr w14:paraId="3F8E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133127BB">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w:t>
            </w:r>
          </w:p>
        </w:tc>
        <w:tc>
          <w:tcPr>
            <w:tcW w:w="1136" w:type="dxa"/>
            <w:vAlign w:val="center"/>
          </w:tcPr>
          <w:p w14:paraId="3F2D633D">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香菇肉饺</w:t>
            </w:r>
          </w:p>
        </w:tc>
        <w:tc>
          <w:tcPr>
            <w:tcW w:w="1578" w:type="dxa"/>
            <w:vAlign w:val="center"/>
          </w:tcPr>
          <w:p w14:paraId="24EC7B73">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14:paraId="5DA66A25">
            <w:pPr>
              <w:jc w:val="center"/>
            </w:pPr>
            <w:r>
              <w:rPr>
                <w:rFonts w:hint="eastAsia" w:cs="宋体" w:asciiTheme="minorEastAsia" w:hAnsiTheme="minorEastAsia" w:eastAsiaTheme="minorEastAsia"/>
                <w:bCs/>
                <w:szCs w:val="21"/>
              </w:rPr>
              <w:t>斤</w:t>
            </w:r>
          </w:p>
        </w:tc>
        <w:tc>
          <w:tcPr>
            <w:tcW w:w="994" w:type="dxa"/>
            <w:vAlign w:val="center"/>
          </w:tcPr>
          <w:p w14:paraId="0B56436F">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1100</w:t>
            </w:r>
          </w:p>
        </w:tc>
        <w:tc>
          <w:tcPr>
            <w:tcW w:w="995" w:type="dxa"/>
            <w:vAlign w:val="center"/>
          </w:tcPr>
          <w:p w14:paraId="3A2012AA">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14:paraId="223DC0D3">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05D435EC">
            <w:pPr>
              <w:spacing w:line="240" w:lineRule="exact"/>
              <w:jc w:val="center"/>
              <w:rPr>
                <w:rFonts w:cs="宋体" w:asciiTheme="minorEastAsia" w:hAnsiTheme="minorEastAsia" w:eastAsiaTheme="minorEastAsia"/>
                <w:color w:val="000000"/>
                <w:szCs w:val="21"/>
              </w:rPr>
            </w:pPr>
          </w:p>
        </w:tc>
        <w:tc>
          <w:tcPr>
            <w:tcW w:w="1066" w:type="dxa"/>
            <w:vAlign w:val="center"/>
          </w:tcPr>
          <w:p w14:paraId="2613427B">
            <w:pPr>
              <w:spacing w:line="240" w:lineRule="exact"/>
              <w:jc w:val="center"/>
              <w:rPr>
                <w:rFonts w:cs="宋体" w:asciiTheme="minorEastAsia" w:hAnsiTheme="minorEastAsia" w:eastAsiaTheme="minorEastAsia"/>
                <w:color w:val="000000"/>
                <w:szCs w:val="21"/>
              </w:rPr>
            </w:pPr>
          </w:p>
        </w:tc>
        <w:tc>
          <w:tcPr>
            <w:tcW w:w="1066" w:type="dxa"/>
            <w:vAlign w:val="center"/>
          </w:tcPr>
          <w:p w14:paraId="20CF0547">
            <w:pPr>
              <w:spacing w:line="240" w:lineRule="exact"/>
              <w:jc w:val="center"/>
              <w:rPr>
                <w:rFonts w:cs="宋体" w:asciiTheme="minorEastAsia" w:hAnsiTheme="minorEastAsia" w:eastAsiaTheme="minorEastAsia"/>
                <w:szCs w:val="21"/>
              </w:rPr>
            </w:pPr>
          </w:p>
        </w:tc>
      </w:tr>
      <w:tr w14:paraId="207B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5E430823">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w:t>
            </w:r>
          </w:p>
        </w:tc>
        <w:tc>
          <w:tcPr>
            <w:tcW w:w="1136" w:type="dxa"/>
            <w:vAlign w:val="center"/>
          </w:tcPr>
          <w:p w14:paraId="66B0609A">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玉米肉饺</w:t>
            </w:r>
          </w:p>
        </w:tc>
        <w:tc>
          <w:tcPr>
            <w:tcW w:w="1578" w:type="dxa"/>
            <w:vAlign w:val="center"/>
          </w:tcPr>
          <w:p w14:paraId="3621B789">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14:paraId="1B3E0B87">
            <w:pPr>
              <w:jc w:val="center"/>
            </w:pPr>
            <w:r>
              <w:rPr>
                <w:rFonts w:hint="eastAsia" w:cs="宋体" w:asciiTheme="minorEastAsia" w:hAnsiTheme="minorEastAsia" w:eastAsiaTheme="minorEastAsia"/>
                <w:bCs/>
                <w:szCs w:val="21"/>
              </w:rPr>
              <w:t>斤</w:t>
            </w:r>
          </w:p>
        </w:tc>
        <w:tc>
          <w:tcPr>
            <w:tcW w:w="994" w:type="dxa"/>
            <w:vAlign w:val="center"/>
          </w:tcPr>
          <w:p w14:paraId="4BCF3A36">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8000</w:t>
            </w:r>
          </w:p>
        </w:tc>
        <w:tc>
          <w:tcPr>
            <w:tcW w:w="995" w:type="dxa"/>
            <w:vAlign w:val="center"/>
          </w:tcPr>
          <w:p w14:paraId="0E539F68">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14:paraId="142DB96D">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4E4C5C4B">
            <w:pPr>
              <w:spacing w:line="240" w:lineRule="exact"/>
              <w:jc w:val="center"/>
              <w:rPr>
                <w:rFonts w:cs="宋体" w:asciiTheme="minorEastAsia" w:hAnsiTheme="minorEastAsia" w:eastAsiaTheme="minorEastAsia"/>
                <w:color w:val="000000"/>
                <w:szCs w:val="21"/>
              </w:rPr>
            </w:pPr>
          </w:p>
        </w:tc>
        <w:tc>
          <w:tcPr>
            <w:tcW w:w="1066" w:type="dxa"/>
            <w:vAlign w:val="center"/>
          </w:tcPr>
          <w:p w14:paraId="15399BB8">
            <w:pPr>
              <w:spacing w:line="240" w:lineRule="exact"/>
              <w:jc w:val="center"/>
              <w:rPr>
                <w:rFonts w:cs="宋体" w:asciiTheme="minorEastAsia" w:hAnsiTheme="minorEastAsia" w:eastAsiaTheme="minorEastAsia"/>
                <w:color w:val="000000"/>
                <w:szCs w:val="21"/>
              </w:rPr>
            </w:pPr>
          </w:p>
        </w:tc>
        <w:tc>
          <w:tcPr>
            <w:tcW w:w="1066" w:type="dxa"/>
            <w:vAlign w:val="center"/>
          </w:tcPr>
          <w:p w14:paraId="56535D42">
            <w:pPr>
              <w:spacing w:line="240" w:lineRule="exact"/>
              <w:jc w:val="center"/>
              <w:rPr>
                <w:rFonts w:cs="宋体" w:asciiTheme="minorEastAsia" w:hAnsiTheme="minorEastAsia" w:eastAsiaTheme="minorEastAsia"/>
                <w:szCs w:val="21"/>
              </w:rPr>
            </w:pPr>
          </w:p>
        </w:tc>
      </w:tr>
      <w:tr w14:paraId="53D8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5C3873C4">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w:t>
            </w:r>
          </w:p>
        </w:tc>
        <w:tc>
          <w:tcPr>
            <w:tcW w:w="1136" w:type="dxa"/>
            <w:vAlign w:val="center"/>
          </w:tcPr>
          <w:p w14:paraId="1B09D5B2">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韭菜鸡蛋饺</w:t>
            </w:r>
          </w:p>
        </w:tc>
        <w:tc>
          <w:tcPr>
            <w:tcW w:w="1578" w:type="dxa"/>
            <w:vAlign w:val="center"/>
          </w:tcPr>
          <w:p w14:paraId="435D2FB5">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14:paraId="23CCC66C">
            <w:pPr>
              <w:jc w:val="center"/>
            </w:pPr>
            <w:r>
              <w:rPr>
                <w:rFonts w:hint="eastAsia" w:cs="宋体" w:asciiTheme="minorEastAsia" w:hAnsiTheme="minorEastAsia" w:eastAsiaTheme="minorEastAsia"/>
                <w:bCs/>
                <w:szCs w:val="21"/>
              </w:rPr>
              <w:t>斤</w:t>
            </w:r>
          </w:p>
        </w:tc>
        <w:tc>
          <w:tcPr>
            <w:tcW w:w="994" w:type="dxa"/>
            <w:vAlign w:val="center"/>
          </w:tcPr>
          <w:p w14:paraId="6B2FF37C">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1100</w:t>
            </w:r>
          </w:p>
        </w:tc>
        <w:tc>
          <w:tcPr>
            <w:tcW w:w="995" w:type="dxa"/>
            <w:vAlign w:val="center"/>
          </w:tcPr>
          <w:p w14:paraId="6BD80A8C">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14:paraId="62415237">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207EFE45">
            <w:pPr>
              <w:spacing w:line="240" w:lineRule="exact"/>
              <w:jc w:val="center"/>
              <w:rPr>
                <w:rFonts w:cs="宋体" w:asciiTheme="minorEastAsia" w:hAnsiTheme="minorEastAsia" w:eastAsiaTheme="minorEastAsia"/>
                <w:color w:val="000000"/>
                <w:szCs w:val="21"/>
              </w:rPr>
            </w:pPr>
          </w:p>
        </w:tc>
        <w:tc>
          <w:tcPr>
            <w:tcW w:w="1066" w:type="dxa"/>
            <w:vAlign w:val="center"/>
          </w:tcPr>
          <w:p w14:paraId="43CC6B23">
            <w:pPr>
              <w:spacing w:line="240" w:lineRule="exact"/>
              <w:jc w:val="center"/>
              <w:rPr>
                <w:rFonts w:cs="宋体" w:asciiTheme="minorEastAsia" w:hAnsiTheme="minorEastAsia" w:eastAsiaTheme="minorEastAsia"/>
                <w:color w:val="000000"/>
                <w:szCs w:val="21"/>
              </w:rPr>
            </w:pPr>
          </w:p>
        </w:tc>
        <w:tc>
          <w:tcPr>
            <w:tcW w:w="1066" w:type="dxa"/>
            <w:vAlign w:val="center"/>
          </w:tcPr>
          <w:p w14:paraId="4C7819B6">
            <w:pPr>
              <w:spacing w:line="240" w:lineRule="exact"/>
              <w:jc w:val="center"/>
              <w:rPr>
                <w:rFonts w:cs="宋体" w:asciiTheme="minorEastAsia" w:hAnsiTheme="minorEastAsia" w:eastAsiaTheme="minorEastAsia"/>
                <w:szCs w:val="21"/>
              </w:rPr>
            </w:pPr>
          </w:p>
        </w:tc>
      </w:tr>
      <w:tr w14:paraId="6FB5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3AB487D5">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w:t>
            </w:r>
          </w:p>
        </w:tc>
        <w:tc>
          <w:tcPr>
            <w:tcW w:w="1136" w:type="dxa"/>
            <w:vAlign w:val="center"/>
          </w:tcPr>
          <w:p w14:paraId="1BF9689A">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青菜香菇水饺</w:t>
            </w:r>
          </w:p>
        </w:tc>
        <w:tc>
          <w:tcPr>
            <w:tcW w:w="1578" w:type="dxa"/>
            <w:vAlign w:val="center"/>
          </w:tcPr>
          <w:p w14:paraId="132B3632">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14:paraId="1D87297E">
            <w:pPr>
              <w:jc w:val="center"/>
            </w:pPr>
            <w:r>
              <w:rPr>
                <w:rFonts w:hint="eastAsia" w:cs="宋体" w:asciiTheme="minorEastAsia" w:hAnsiTheme="minorEastAsia" w:eastAsiaTheme="minorEastAsia"/>
                <w:bCs/>
                <w:szCs w:val="21"/>
              </w:rPr>
              <w:t>斤</w:t>
            </w:r>
          </w:p>
        </w:tc>
        <w:tc>
          <w:tcPr>
            <w:tcW w:w="994" w:type="dxa"/>
            <w:vAlign w:val="center"/>
          </w:tcPr>
          <w:p w14:paraId="064A7604">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1150</w:t>
            </w:r>
          </w:p>
        </w:tc>
        <w:tc>
          <w:tcPr>
            <w:tcW w:w="995" w:type="dxa"/>
            <w:vAlign w:val="center"/>
          </w:tcPr>
          <w:p w14:paraId="5631DBAE">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14:paraId="704402B7">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5C7CF7CE">
            <w:pPr>
              <w:spacing w:line="240" w:lineRule="exact"/>
              <w:jc w:val="center"/>
              <w:rPr>
                <w:rFonts w:cs="宋体" w:asciiTheme="minorEastAsia" w:hAnsiTheme="minorEastAsia" w:eastAsiaTheme="minorEastAsia"/>
                <w:color w:val="000000"/>
                <w:szCs w:val="21"/>
              </w:rPr>
            </w:pPr>
          </w:p>
        </w:tc>
        <w:tc>
          <w:tcPr>
            <w:tcW w:w="1066" w:type="dxa"/>
            <w:vAlign w:val="center"/>
          </w:tcPr>
          <w:p w14:paraId="2B7195EE">
            <w:pPr>
              <w:spacing w:line="240" w:lineRule="exact"/>
              <w:jc w:val="center"/>
              <w:rPr>
                <w:rFonts w:cs="宋体" w:asciiTheme="minorEastAsia" w:hAnsiTheme="minorEastAsia" w:eastAsiaTheme="minorEastAsia"/>
                <w:color w:val="000000"/>
                <w:szCs w:val="21"/>
              </w:rPr>
            </w:pPr>
          </w:p>
        </w:tc>
        <w:tc>
          <w:tcPr>
            <w:tcW w:w="1066" w:type="dxa"/>
            <w:vAlign w:val="center"/>
          </w:tcPr>
          <w:p w14:paraId="4762A4CD">
            <w:pPr>
              <w:spacing w:line="240" w:lineRule="exact"/>
              <w:jc w:val="center"/>
              <w:rPr>
                <w:rFonts w:cs="宋体" w:asciiTheme="minorEastAsia" w:hAnsiTheme="minorEastAsia" w:eastAsiaTheme="minorEastAsia"/>
                <w:szCs w:val="21"/>
              </w:rPr>
            </w:pPr>
          </w:p>
        </w:tc>
      </w:tr>
      <w:tr w14:paraId="2EF6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689A097D">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w:t>
            </w:r>
          </w:p>
        </w:tc>
        <w:tc>
          <w:tcPr>
            <w:tcW w:w="1136" w:type="dxa"/>
            <w:vAlign w:val="center"/>
          </w:tcPr>
          <w:p w14:paraId="0F952D94">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鲜肉馄饨</w:t>
            </w:r>
          </w:p>
        </w:tc>
        <w:tc>
          <w:tcPr>
            <w:tcW w:w="1578" w:type="dxa"/>
            <w:vAlign w:val="center"/>
          </w:tcPr>
          <w:p w14:paraId="1459B687">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1.5kg*6包</w:t>
            </w:r>
          </w:p>
        </w:tc>
        <w:tc>
          <w:tcPr>
            <w:tcW w:w="682" w:type="dxa"/>
            <w:vAlign w:val="center"/>
          </w:tcPr>
          <w:p w14:paraId="6FB88503">
            <w:pPr>
              <w:jc w:val="center"/>
            </w:pPr>
            <w:r>
              <w:rPr>
                <w:rFonts w:hint="eastAsia" w:cs="宋体" w:asciiTheme="minorEastAsia" w:hAnsiTheme="minorEastAsia" w:eastAsiaTheme="minorEastAsia"/>
                <w:bCs/>
                <w:szCs w:val="21"/>
              </w:rPr>
              <w:t>斤</w:t>
            </w:r>
          </w:p>
        </w:tc>
        <w:tc>
          <w:tcPr>
            <w:tcW w:w="994" w:type="dxa"/>
            <w:vAlign w:val="center"/>
          </w:tcPr>
          <w:p w14:paraId="5EB74105">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750</w:t>
            </w:r>
          </w:p>
        </w:tc>
        <w:tc>
          <w:tcPr>
            <w:tcW w:w="995" w:type="dxa"/>
            <w:vAlign w:val="center"/>
          </w:tcPr>
          <w:p w14:paraId="7698EED8">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14.00 </w:t>
            </w:r>
          </w:p>
        </w:tc>
        <w:tc>
          <w:tcPr>
            <w:tcW w:w="1116" w:type="dxa"/>
            <w:vAlign w:val="center"/>
          </w:tcPr>
          <w:p w14:paraId="102ADFF9">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40FCD76C">
            <w:pPr>
              <w:spacing w:line="240" w:lineRule="exact"/>
              <w:jc w:val="center"/>
              <w:rPr>
                <w:rFonts w:cs="宋体" w:asciiTheme="minorEastAsia" w:hAnsiTheme="minorEastAsia" w:eastAsiaTheme="minorEastAsia"/>
                <w:color w:val="000000"/>
                <w:szCs w:val="21"/>
              </w:rPr>
            </w:pPr>
          </w:p>
        </w:tc>
        <w:tc>
          <w:tcPr>
            <w:tcW w:w="1066" w:type="dxa"/>
            <w:vAlign w:val="center"/>
          </w:tcPr>
          <w:p w14:paraId="201DD5E6">
            <w:pPr>
              <w:spacing w:line="240" w:lineRule="exact"/>
              <w:jc w:val="center"/>
              <w:rPr>
                <w:rFonts w:cs="宋体" w:asciiTheme="minorEastAsia" w:hAnsiTheme="minorEastAsia" w:eastAsiaTheme="minorEastAsia"/>
                <w:color w:val="000000"/>
                <w:szCs w:val="21"/>
              </w:rPr>
            </w:pPr>
          </w:p>
        </w:tc>
        <w:tc>
          <w:tcPr>
            <w:tcW w:w="1066" w:type="dxa"/>
            <w:vAlign w:val="center"/>
          </w:tcPr>
          <w:p w14:paraId="4FB51B5F">
            <w:pPr>
              <w:spacing w:line="240" w:lineRule="exact"/>
              <w:jc w:val="center"/>
              <w:rPr>
                <w:rFonts w:cs="宋体" w:asciiTheme="minorEastAsia" w:hAnsiTheme="minorEastAsia" w:eastAsiaTheme="minorEastAsia"/>
                <w:szCs w:val="21"/>
              </w:rPr>
            </w:pPr>
          </w:p>
        </w:tc>
      </w:tr>
      <w:tr w14:paraId="2046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846" w:type="dxa"/>
            <w:gridSpan w:val="2"/>
            <w:vAlign w:val="center"/>
          </w:tcPr>
          <w:p w14:paraId="5EE1E759">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合  计</w:t>
            </w:r>
          </w:p>
        </w:tc>
        <w:tc>
          <w:tcPr>
            <w:tcW w:w="1578" w:type="dxa"/>
            <w:vAlign w:val="center"/>
          </w:tcPr>
          <w:p w14:paraId="4B8E8B4A">
            <w:pPr>
              <w:spacing w:line="240" w:lineRule="exact"/>
              <w:jc w:val="center"/>
              <w:rPr>
                <w:rFonts w:cs="宋体" w:asciiTheme="minorEastAsia" w:hAnsiTheme="minorEastAsia" w:eastAsiaTheme="minorEastAsia"/>
                <w:color w:val="000000"/>
                <w:szCs w:val="21"/>
              </w:rPr>
            </w:pPr>
          </w:p>
        </w:tc>
        <w:tc>
          <w:tcPr>
            <w:tcW w:w="682" w:type="dxa"/>
            <w:vAlign w:val="center"/>
          </w:tcPr>
          <w:p w14:paraId="6E9C9511">
            <w:pPr>
              <w:spacing w:line="240" w:lineRule="exact"/>
              <w:jc w:val="center"/>
              <w:rPr>
                <w:rFonts w:cs="宋体" w:asciiTheme="minorEastAsia" w:hAnsiTheme="minorEastAsia" w:eastAsiaTheme="minorEastAsia"/>
                <w:color w:val="000000"/>
                <w:szCs w:val="21"/>
              </w:rPr>
            </w:pPr>
          </w:p>
        </w:tc>
        <w:tc>
          <w:tcPr>
            <w:tcW w:w="994" w:type="dxa"/>
            <w:vAlign w:val="center"/>
          </w:tcPr>
          <w:p w14:paraId="392E1265">
            <w:pPr>
              <w:spacing w:line="240" w:lineRule="exact"/>
              <w:jc w:val="center"/>
              <w:rPr>
                <w:rFonts w:cs="宋体" w:asciiTheme="minorEastAsia" w:hAnsiTheme="minorEastAsia" w:eastAsiaTheme="minorEastAsia"/>
                <w:color w:val="000000"/>
                <w:szCs w:val="21"/>
              </w:rPr>
            </w:pPr>
          </w:p>
        </w:tc>
        <w:tc>
          <w:tcPr>
            <w:tcW w:w="995" w:type="dxa"/>
            <w:vAlign w:val="center"/>
          </w:tcPr>
          <w:p w14:paraId="41283811">
            <w:pPr>
              <w:spacing w:line="240" w:lineRule="exact"/>
              <w:jc w:val="center"/>
              <w:rPr>
                <w:rFonts w:cs="宋体" w:asciiTheme="minorEastAsia" w:hAnsiTheme="minorEastAsia" w:eastAsiaTheme="minorEastAsia"/>
                <w:color w:val="000000"/>
                <w:szCs w:val="21"/>
              </w:rPr>
            </w:pPr>
          </w:p>
        </w:tc>
        <w:tc>
          <w:tcPr>
            <w:tcW w:w="1116" w:type="dxa"/>
            <w:vAlign w:val="center"/>
          </w:tcPr>
          <w:p w14:paraId="7F1F14E8">
            <w:pPr>
              <w:spacing w:line="240" w:lineRule="exact"/>
              <w:jc w:val="center"/>
              <w:rPr>
                <w:rFonts w:cs="宋体" w:asciiTheme="minorEastAsia" w:hAnsiTheme="minorEastAsia" w:eastAsiaTheme="minorEastAsia"/>
                <w:color w:val="000000"/>
                <w:szCs w:val="21"/>
              </w:rPr>
            </w:pPr>
          </w:p>
        </w:tc>
        <w:tc>
          <w:tcPr>
            <w:tcW w:w="968" w:type="dxa"/>
            <w:vAlign w:val="center"/>
          </w:tcPr>
          <w:p w14:paraId="65009671">
            <w:pPr>
              <w:spacing w:line="240" w:lineRule="exact"/>
              <w:jc w:val="center"/>
              <w:rPr>
                <w:rFonts w:cs="宋体" w:asciiTheme="minorEastAsia" w:hAnsiTheme="minorEastAsia" w:eastAsiaTheme="minorEastAsia"/>
                <w:color w:val="000000"/>
                <w:szCs w:val="21"/>
              </w:rPr>
            </w:pPr>
          </w:p>
        </w:tc>
        <w:tc>
          <w:tcPr>
            <w:tcW w:w="1066" w:type="dxa"/>
            <w:vAlign w:val="center"/>
          </w:tcPr>
          <w:p w14:paraId="67EB20C5">
            <w:pPr>
              <w:spacing w:line="240" w:lineRule="exact"/>
              <w:jc w:val="center"/>
              <w:rPr>
                <w:rFonts w:cs="宋体" w:asciiTheme="minorEastAsia" w:hAnsiTheme="minorEastAsia" w:eastAsiaTheme="minorEastAsia"/>
                <w:color w:val="000000"/>
                <w:szCs w:val="21"/>
              </w:rPr>
            </w:pPr>
          </w:p>
        </w:tc>
        <w:tc>
          <w:tcPr>
            <w:tcW w:w="1066" w:type="dxa"/>
            <w:vAlign w:val="center"/>
          </w:tcPr>
          <w:p w14:paraId="4B624145">
            <w:pPr>
              <w:spacing w:line="240" w:lineRule="exact"/>
              <w:jc w:val="center"/>
              <w:rPr>
                <w:rFonts w:cs="宋体" w:asciiTheme="minorEastAsia" w:hAnsiTheme="minorEastAsia" w:eastAsiaTheme="minorEastAsia"/>
                <w:szCs w:val="21"/>
              </w:rPr>
            </w:pPr>
          </w:p>
        </w:tc>
      </w:tr>
    </w:tbl>
    <w:p w14:paraId="537C5C76">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w:t>
      </w:r>
      <w:r>
        <w:rPr>
          <w:rFonts w:hint="eastAsia"/>
          <w:sz w:val="24"/>
          <w:szCs w:val="24"/>
        </w:rPr>
        <w:t xml:space="preserve"> </w:t>
      </w:r>
      <w:r>
        <w:rPr>
          <w:rFonts w:hint="eastAsia" w:ascii="宋体" w:hAnsi="宋体" w:cs="宋体"/>
          <w:b/>
          <w:color w:val="000000"/>
          <w:kern w:val="0"/>
          <w:sz w:val="24"/>
          <w:szCs w:val="24"/>
        </w:rPr>
        <w:t>投标人必须使用表中指导品牌按计量单位、预计采购数量进行报价，投标报价保留小数点后两位，所有品种必须全部报价，否则为无效标书。</w:t>
      </w:r>
    </w:p>
    <w:p w14:paraId="56F9D7F8">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14:paraId="387C8755">
      <w:pPr>
        <w:autoSpaceDE w:val="0"/>
        <w:autoSpaceDN w:val="0"/>
        <w:adjustRightInd w:val="0"/>
        <w:spacing w:line="480" w:lineRule="exact"/>
        <w:ind w:firstLine="480" w:firstLineChars="200"/>
        <w:rPr>
          <w:rFonts w:ascii="宋体" w:hAnsi="Arial" w:cs="宋体"/>
          <w:sz w:val="24"/>
          <w:szCs w:val="24"/>
        </w:rPr>
      </w:pPr>
      <w:r>
        <w:rPr>
          <w:rFonts w:hint="eastAsia" w:ascii="宋体" w:hAnsi="宋体" w:cs="宋体"/>
          <w:color w:val="000000"/>
          <w:kern w:val="0"/>
          <w:sz w:val="24"/>
          <w:szCs w:val="24"/>
        </w:rPr>
        <w:t>3.</w:t>
      </w:r>
      <w:r>
        <w:rPr>
          <w:rFonts w:hint="eastAsia"/>
          <w:sz w:val="24"/>
          <w:szCs w:val="24"/>
        </w:rPr>
        <w:t xml:space="preserve"> </w:t>
      </w:r>
      <w:r>
        <w:rPr>
          <w:rFonts w:hint="eastAsia" w:ascii="宋体" w:hAnsi="宋体" w:cs="宋体"/>
          <w:color w:val="000000"/>
          <w:kern w:val="0"/>
          <w:sz w:val="24"/>
          <w:szCs w:val="24"/>
        </w:rPr>
        <w:t>供货期内投标单价不得调整。</w:t>
      </w:r>
    </w:p>
    <w:p w14:paraId="0E0FD82B">
      <w:pPr>
        <w:autoSpaceDE w:val="0"/>
        <w:autoSpaceDN w:val="0"/>
        <w:adjustRightInd w:val="0"/>
        <w:spacing w:line="480" w:lineRule="exact"/>
        <w:ind w:firstLine="480" w:firstLineChars="200"/>
        <w:rPr>
          <w:rFonts w:ascii="宋体" w:hAnsi="Arial" w:cs="宋体"/>
          <w:sz w:val="24"/>
          <w:szCs w:val="24"/>
        </w:rPr>
      </w:pPr>
      <w:r>
        <w:rPr>
          <w:rFonts w:hint="eastAsia" w:ascii="宋体" w:hAnsi="Arial" w:cs="宋体"/>
          <w:sz w:val="24"/>
          <w:szCs w:val="24"/>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公章、签字，违反任何一项均以废标处理。</w:t>
      </w:r>
    </w:p>
    <w:p w14:paraId="7DB3BE7F">
      <w:pPr>
        <w:autoSpaceDE w:val="0"/>
        <w:autoSpaceDN w:val="0"/>
        <w:adjustRightInd w:val="0"/>
        <w:spacing w:line="480" w:lineRule="exact"/>
        <w:ind w:firstLine="420" w:firstLineChars="200"/>
        <w:rPr>
          <w:rFonts w:ascii="宋体" w:hAnsi="Arial" w:cs="宋体"/>
          <w:szCs w:val="21"/>
        </w:rPr>
      </w:pPr>
    </w:p>
    <w:p w14:paraId="38791666">
      <w:pPr>
        <w:autoSpaceDE w:val="0"/>
        <w:autoSpaceDN w:val="0"/>
        <w:adjustRightInd w:val="0"/>
        <w:spacing w:line="48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3B299162">
      <w:pPr>
        <w:snapToGrid w:val="0"/>
        <w:spacing w:line="480" w:lineRule="exact"/>
        <w:ind w:firstLine="3600" w:firstLineChars="1500"/>
        <w:rPr>
          <w:rFonts w:ascii="宋体" w:hAnsi="宋体"/>
          <w:sz w:val="24"/>
          <w:szCs w:val="24"/>
        </w:rPr>
      </w:pPr>
      <w:r>
        <w:rPr>
          <w:rFonts w:hint="eastAsia" w:ascii="宋体" w:hAnsi="宋体"/>
          <w:sz w:val="24"/>
          <w:szCs w:val="24"/>
        </w:rPr>
        <w:t>法定代表人</w:t>
      </w:r>
    </w:p>
    <w:p w14:paraId="628D7B38">
      <w:pPr>
        <w:snapToGrid w:val="0"/>
        <w:spacing w:line="48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7E0B353C">
      <w:pPr>
        <w:autoSpaceDE w:val="0"/>
        <w:autoSpaceDN w:val="0"/>
        <w:adjustRightInd w:val="0"/>
        <w:spacing w:line="480" w:lineRule="exact"/>
        <w:ind w:firstLine="3600" w:firstLineChars="1500"/>
        <w:rPr>
          <w:rFonts w:ascii="宋体" w:hAnsi="宋体" w:cs="黑体"/>
          <w:b/>
          <w:sz w:val="32"/>
          <w:szCs w:val="32"/>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1297B4F6">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705501C4">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0839C3AB">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53613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4A4EC067">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61A41ACA">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385A447D">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71B1C5FC">
            <w:pPr>
              <w:jc w:val="center"/>
              <w:rPr>
                <w:rFonts w:ascii="宋体" w:hAnsi="宋体" w:cs="宋体"/>
                <w:b/>
                <w:sz w:val="24"/>
                <w:szCs w:val="24"/>
              </w:rPr>
            </w:pPr>
            <w:r>
              <w:rPr>
                <w:rFonts w:hint="eastAsia" w:ascii="宋体" w:hAnsi="宋体" w:cs="宋体"/>
                <w:b/>
                <w:sz w:val="24"/>
                <w:szCs w:val="24"/>
              </w:rPr>
              <w:t>响应偏离情况</w:t>
            </w:r>
          </w:p>
          <w:p w14:paraId="71A9B82B">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57DD9918">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0DE5F3EB">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1B227905">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501BF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1507BE9">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3FB5BAF5">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A2C8D1B">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2B4D1F1">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7653647">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34886C74">
            <w:pPr>
              <w:autoSpaceDE w:val="0"/>
              <w:autoSpaceDN w:val="0"/>
              <w:adjustRightInd w:val="0"/>
              <w:jc w:val="center"/>
              <w:rPr>
                <w:rFonts w:ascii="宋体" w:hAnsi="宋体" w:cs="宋体"/>
                <w:b/>
                <w:sz w:val="24"/>
                <w:szCs w:val="24"/>
                <w:lang w:val="zh-CN"/>
              </w:rPr>
            </w:pPr>
          </w:p>
        </w:tc>
      </w:tr>
      <w:tr w14:paraId="1F259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38A883CF">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5EF523C">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FCE80D8">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3E4D5BC">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3206C7C9">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42631A2">
            <w:pPr>
              <w:autoSpaceDE w:val="0"/>
              <w:autoSpaceDN w:val="0"/>
              <w:adjustRightInd w:val="0"/>
              <w:jc w:val="center"/>
              <w:rPr>
                <w:rFonts w:ascii="宋体" w:hAnsi="宋体" w:cs="宋体"/>
                <w:b/>
                <w:sz w:val="24"/>
                <w:szCs w:val="24"/>
                <w:lang w:val="zh-CN"/>
              </w:rPr>
            </w:pPr>
          </w:p>
        </w:tc>
      </w:tr>
      <w:tr w14:paraId="76F91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3C98E746">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340C5B01">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52AEF74">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4E4102B3">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7A5F261B">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48821EAE">
            <w:pPr>
              <w:autoSpaceDE w:val="0"/>
              <w:autoSpaceDN w:val="0"/>
              <w:adjustRightInd w:val="0"/>
              <w:jc w:val="center"/>
              <w:rPr>
                <w:rFonts w:ascii="宋体" w:hAnsi="宋体" w:cs="宋体"/>
                <w:b/>
                <w:sz w:val="24"/>
                <w:szCs w:val="24"/>
                <w:lang w:val="zh-CN"/>
              </w:rPr>
            </w:pPr>
          </w:p>
        </w:tc>
      </w:tr>
      <w:tr w14:paraId="384AF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52A6959D">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3297D6D7">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FCB4135">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42599721">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E8A8E26">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440CB691">
            <w:pPr>
              <w:autoSpaceDE w:val="0"/>
              <w:autoSpaceDN w:val="0"/>
              <w:adjustRightInd w:val="0"/>
              <w:jc w:val="center"/>
              <w:rPr>
                <w:rFonts w:ascii="宋体" w:hAnsi="宋体" w:cs="宋体"/>
                <w:b/>
                <w:sz w:val="24"/>
                <w:szCs w:val="24"/>
                <w:lang w:val="zh-CN"/>
              </w:rPr>
            </w:pPr>
          </w:p>
        </w:tc>
      </w:tr>
      <w:tr w14:paraId="0B8A9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4C080DC8">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0F91D384">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1DF68116">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9CB8B0A">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1E2C1E2">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54D7E7E1">
            <w:pPr>
              <w:autoSpaceDE w:val="0"/>
              <w:autoSpaceDN w:val="0"/>
              <w:adjustRightInd w:val="0"/>
              <w:jc w:val="center"/>
              <w:rPr>
                <w:rFonts w:ascii="宋体" w:hAnsi="宋体" w:cs="宋体"/>
                <w:b/>
                <w:sz w:val="24"/>
                <w:szCs w:val="24"/>
                <w:lang w:val="zh-CN"/>
              </w:rPr>
            </w:pPr>
          </w:p>
        </w:tc>
      </w:tr>
      <w:tr w14:paraId="65C13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41156575">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4123BEB">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75C943C7">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7FBD3DA">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1681FA8E">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FFFCDD2">
            <w:pPr>
              <w:autoSpaceDE w:val="0"/>
              <w:autoSpaceDN w:val="0"/>
              <w:adjustRightInd w:val="0"/>
              <w:jc w:val="center"/>
              <w:rPr>
                <w:rFonts w:ascii="宋体" w:hAnsi="宋体" w:cs="宋体"/>
                <w:b/>
                <w:sz w:val="24"/>
                <w:szCs w:val="24"/>
                <w:lang w:val="zh-CN"/>
              </w:rPr>
            </w:pPr>
          </w:p>
        </w:tc>
      </w:tr>
    </w:tbl>
    <w:p w14:paraId="0F3625C0">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059E9F94">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35CE14D3">
      <w:pPr>
        <w:autoSpaceDE w:val="0"/>
        <w:autoSpaceDN w:val="0"/>
        <w:adjustRightInd w:val="0"/>
        <w:rPr>
          <w:rFonts w:ascii="宋体" w:hAnsi="Arial" w:cs="宋体"/>
          <w:sz w:val="24"/>
          <w:szCs w:val="24"/>
          <w:lang w:val="zh-CN"/>
        </w:rPr>
      </w:pPr>
    </w:p>
    <w:p w14:paraId="76FE7C15">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0E1CA8EC">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092BEA86">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4E5C3A6B">
      <w:pPr>
        <w:spacing w:line="440" w:lineRule="exact"/>
        <w:jc w:val="left"/>
        <w:rPr>
          <w:rFonts w:ascii="宋体" w:hAnsi="宋体" w:cs="宋体"/>
          <w:b/>
          <w:sz w:val="24"/>
          <w:szCs w:val="24"/>
        </w:rPr>
      </w:pPr>
      <w:r>
        <w:rPr>
          <w:rFonts w:hint="eastAsia" w:ascii="宋体" w:hAnsi="宋体" w:cs="宋体"/>
          <w:b/>
          <w:sz w:val="24"/>
          <w:szCs w:val="24"/>
        </w:rPr>
        <w:t>备注：</w:t>
      </w:r>
    </w:p>
    <w:p w14:paraId="64C53E45">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6055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30531131">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23881D1E">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160EA374">
            <w:pPr>
              <w:jc w:val="center"/>
              <w:rPr>
                <w:rFonts w:ascii="宋体" w:hAnsi="宋体" w:cs="宋体"/>
                <w:b/>
                <w:sz w:val="24"/>
                <w:szCs w:val="24"/>
              </w:rPr>
            </w:pPr>
            <w:r>
              <w:rPr>
                <w:rFonts w:hint="eastAsia" w:ascii="宋体" w:hAnsi="宋体" w:cs="宋体"/>
                <w:b/>
                <w:sz w:val="24"/>
                <w:szCs w:val="24"/>
              </w:rPr>
              <w:t>响应偏离情况</w:t>
            </w:r>
          </w:p>
          <w:p w14:paraId="2E4E27C5">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51FDB86E">
            <w:pPr>
              <w:jc w:val="center"/>
              <w:rPr>
                <w:rFonts w:ascii="宋体" w:hAnsi="宋体" w:cs="宋体"/>
                <w:b/>
                <w:sz w:val="24"/>
                <w:szCs w:val="24"/>
              </w:rPr>
            </w:pPr>
            <w:r>
              <w:rPr>
                <w:rFonts w:hint="eastAsia" w:ascii="宋体" w:hAnsi="宋体" w:cs="宋体"/>
                <w:b/>
                <w:sz w:val="24"/>
                <w:szCs w:val="24"/>
              </w:rPr>
              <w:t>供应商响应的具体承诺或说明</w:t>
            </w:r>
          </w:p>
        </w:tc>
      </w:tr>
      <w:tr w14:paraId="07CE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05995D78">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E01E8F5">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C3FFB60">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3359B3B">
            <w:pPr>
              <w:jc w:val="center"/>
              <w:rPr>
                <w:rFonts w:ascii="宋体" w:hAnsi="宋体" w:cs="宋体"/>
                <w:sz w:val="24"/>
                <w:szCs w:val="24"/>
              </w:rPr>
            </w:pPr>
          </w:p>
        </w:tc>
      </w:tr>
      <w:tr w14:paraId="611F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495E1E0C">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B584C7B">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71DD3CE2">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45A3F70">
            <w:pPr>
              <w:jc w:val="center"/>
              <w:rPr>
                <w:rFonts w:ascii="宋体" w:hAnsi="宋体" w:cs="宋体"/>
                <w:sz w:val="24"/>
                <w:szCs w:val="24"/>
              </w:rPr>
            </w:pPr>
          </w:p>
        </w:tc>
      </w:tr>
      <w:tr w14:paraId="2564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2E4CB6DE">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9872DFD">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E96D4B0">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8753FD2">
            <w:pPr>
              <w:jc w:val="center"/>
              <w:rPr>
                <w:rFonts w:ascii="宋体" w:hAnsi="宋体" w:cs="宋体"/>
                <w:sz w:val="24"/>
                <w:szCs w:val="24"/>
              </w:rPr>
            </w:pPr>
          </w:p>
        </w:tc>
      </w:tr>
      <w:tr w14:paraId="3176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183106A3">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0E8C1A5">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489347F">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EA9E1A7">
            <w:pPr>
              <w:jc w:val="center"/>
              <w:rPr>
                <w:rFonts w:ascii="宋体" w:hAnsi="宋体" w:cs="宋体"/>
                <w:sz w:val="24"/>
                <w:szCs w:val="24"/>
              </w:rPr>
            </w:pPr>
          </w:p>
        </w:tc>
      </w:tr>
      <w:tr w14:paraId="42C4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1B08C877">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3300A03">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0C9A6316">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459435B">
            <w:pPr>
              <w:jc w:val="center"/>
              <w:rPr>
                <w:rFonts w:ascii="宋体" w:hAnsi="宋体" w:cs="宋体"/>
                <w:sz w:val="24"/>
                <w:szCs w:val="24"/>
              </w:rPr>
            </w:pPr>
          </w:p>
        </w:tc>
      </w:tr>
      <w:tr w14:paraId="2E3D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5DE1B885">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089D8D12">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4BE7E981">
      <w:pPr>
        <w:spacing w:line="360" w:lineRule="auto"/>
        <w:ind w:firstLine="482" w:firstLineChars="200"/>
        <w:jc w:val="center"/>
        <w:rPr>
          <w:b/>
          <w:sz w:val="24"/>
          <w:szCs w:val="24"/>
        </w:rPr>
      </w:pPr>
    </w:p>
    <w:p w14:paraId="7015FF9E">
      <w:pPr>
        <w:spacing w:line="360" w:lineRule="auto"/>
        <w:ind w:left="690" w:leftChars="100" w:hanging="480" w:hangingChars="200"/>
        <w:rPr>
          <w:rFonts w:ascii="宋体" w:hAnsi="宋体" w:cs="宋体"/>
          <w:sz w:val="24"/>
          <w:szCs w:val="24"/>
        </w:rPr>
      </w:pPr>
    </w:p>
    <w:p w14:paraId="77398924">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03E82ADD">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可行性实施方案、项目重点难点分析、应急处理工作方案</w:t>
      </w:r>
      <w:r>
        <w:rPr>
          <w:rFonts w:hint="eastAsia" w:ascii="宋体" w:hAnsi="宋体" w:cs="黑体"/>
          <w:b/>
          <w:sz w:val="32"/>
          <w:szCs w:val="32"/>
        </w:rPr>
        <w:t>和</w:t>
      </w:r>
      <w:r>
        <w:rPr>
          <w:rFonts w:hint="eastAsia" w:ascii="宋体" w:hAnsi="宋体" w:cs="黑体"/>
          <w:b/>
          <w:sz w:val="32"/>
          <w:szCs w:val="32"/>
          <w:lang w:val="zh-CN"/>
        </w:rPr>
        <w:t>预案、违约承诺</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3503A">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26</w:t>
    </w:r>
    <w:r>
      <w:rPr>
        <w:rFonts w:ascii="宋体" w:hAnsi="宋体"/>
        <w:sz w:val="21"/>
        <w:szCs w:val="21"/>
      </w:rPr>
      <w:fldChar w:fldCharType="end"/>
    </w:r>
  </w:p>
  <w:p w14:paraId="7DE9996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E2136">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10FAE0D5">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09623">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42</w:t>
    </w:r>
    <w:r>
      <w:rPr>
        <w:rFonts w:ascii="宋体" w:hAnsi="宋体"/>
        <w:sz w:val="21"/>
        <w:szCs w:val="21"/>
      </w:rPr>
      <w:fldChar w:fldCharType="end"/>
    </w:r>
  </w:p>
  <w:p w14:paraId="6DEB876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99742">
    <w:pPr>
      <w:pStyle w:val="10"/>
      <w:jc w:val="center"/>
    </w:pPr>
    <w:r>
      <w:fldChar w:fldCharType="begin"/>
    </w:r>
    <w:r>
      <w:instrText xml:space="preserve"> PAGE   \* MERGEFORMAT </w:instrText>
    </w:r>
    <w:r>
      <w:fldChar w:fldCharType="separate"/>
    </w:r>
    <w:r>
      <w:rPr>
        <w:lang w:val="zh-CN"/>
      </w:rPr>
      <w:t>43</w:t>
    </w:r>
    <w:r>
      <w:fldChar w:fldCharType="end"/>
    </w:r>
  </w:p>
  <w:p w14:paraId="3AF0F4B5"/>
  <w:p w14:paraId="73094ADE"/>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0544"/>
    <w:rsid w:val="00001E59"/>
    <w:rsid w:val="00005A9C"/>
    <w:rsid w:val="00006091"/>
    <w:rsid w:val="00007EF1"/>
    <w:rsid w:val="00011A0E"/>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2906"/>
    <w:rsid w:val="000636F1"/>
    <w:rsid w:val="00063AC2"/>
    <w:rsid w:val="00066F0F"/>
    <w:rsid w:val="000676AB"/>
    <w:rsid w:val="00074459"/>
    <w:rsid w:val="00074A8A"/>
    <w:rsid w:val="000750D8"/>
    <w:rsid w:val="00076408"/>
    <w:rsid w:val="00077F39"/>
    <w:rsid w:val="00081C7C"/>
    <w:rsid w:val="00084F10"/>
    <w:rsid w:val="00085EB0"/>
    <w:rsid w:val="00086CF5"/>
    <w:rsid w:val="00092125"/>
    <w:rsid w:val="0009404A"/>
    <w:rsid w:val="00094224"/>
    <w:rsid w:val="000943D5"/>
    <w:rsid w:val="00094BC2"/>
    <w:rsid w:val="00095E49"/>
    <w:rsid w:val="00096F4D"/>
    <w:rsid w:val="000A141F"/>
    <w:rsid w:val="000A190D"/>
    <w:rsid w:val="000A35CE"/>
    <w:rsid w:val="000A6ADE"/>
    <w:rsid w:val="000B41DE"/>
    <w:rsid w:val="000B4856"/>
    <w:rsid w:val="000B4EF8"/>
    <w:rsid w:val="000B5165"/>
    <w:rsid w:val="000B6056"/>
    <w:rsid w:val="000B761E"/>
    <w:rsid w:val="000C18E1"/>
    <w:rsid w:val="000C2C48"/>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478A"/>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533C"/>
    <w:rsid w:val="00157A7A"/>
    <w:rsid w:val="001637F5"/>
    <w:rsid w:val="00164E61"/>
    <w:rsid w:val="001677C7"/>
    <w:rsid w:val="00171936"/>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561"/>
    <w:rsid w:val="001E371D"/>
    <w:rsid w:val="001E38D6"/>
    <w:rsid w:val="001E3DF7"/>
    <w:rsid w:val="001E44C5"/>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9D0"/>
    <w:rsid w:val="00224C88"/>
    <w:rsid w:val="00225D93"/>
    <w:rsid w:val="00231182"/>
    <w:rsid w:val="00240F98"/>
    <w:rsid w:val="00243544"/>
    <w:rsid w:val="002479F9"/>
    <w:rsid w:val="0025295F"/>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420"/>
    <w:rsid w:val="002C1852"/>
    <w:rsid w:val="002C290D"/>
    <w:rsid w:val="002C672B"/>
    <w:rsid w:val="002D422D"/>
    <w:rsid w:val="002D73D7"/>
    <w:rsid w:val="002D797B"/>
    <w:rsid w:val="002E00AD"/>
    <w:rsid w:val="002E01E9"/>
    <w:rsid w:val="002E07BB"/>
    <w:rsid w:val="002E09A3"/>
    <w:rsid w:val="002E0C70"/>
    <w:rsid w:val="002E2817"/>
    <w:rsid w:val="002E57C2"/>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55DA"/>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51CA"/>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8780D"/>
    <w:rsid w:val="004924AB"/>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3EF"/>
    <w:rsid w:val="00513B8F"/>
    <w:rsid w:val="00517436"/>
    <w:rsid w:val="005175BD"/>
    <w:rsid w:val="00523549"/>
    <w:rsid w:val="00525C4B"/>
    <w:rsid w:val="0053054F"/>
    <w:rsid w:val="005320A6"/>
    <w:rsid w:val="00533C25"/>
    <w:rsid w:val="00534351"/>
    <w:rsid w:val="00534667"/>
    <w:rsid w:val="00534EDF"/>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16A3"/>
    <w:rsid w:val="005932DA"/>
    <w:rsid w:val="005958E5"/>
    <w:rsid w:val="00596FA3"/>
    <w:rsid w:val="005A45B1"/>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4462"/>
    <w:rsid w:val="006058B3"/>
    <w:rsid w:val="00606B22"/>
    <w:rsid w:val="006118D0"/>
    <w:rsid w:val="00611FCE"/>
    <w:rsid w:val="00613CB4"/>
    <w:rsid w:val="00614066"/>
    <w:rsid w:val="00614952"/>
    <w:rsid w:val="0061746B"/>
    <w:rsid w:val="006223C8"/>
    <w:rsid w:val="006305AD"/>
    <w:rsid w:val="00630620"/>
    <w:rsid w:val="00633488"/>
    <w:rsid w:val="00633B67"/>
    <w:rsid w:val="00635388"/>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E73C3"/>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2DB"/>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370AC"/>
    <w:rsid w:val="00843B86"/>
    <w:rsid w:val="00844865"/>
    <w:rsid w:val="0084558D"/>
    <w:rsid w:val="00846994"/>
    <w:rsid w:val="008472A0"/>
    <w:rsid w:val="00851700"/>
    <w:rsid w:val="008524EE"/>
    <w:rsid w:val="00852F2D"/>
    <w:rsid w:val="00855AAE"/>
    <w:rsid w:val="00856E4F"/>
    <w:rsid w:val="00864BB2"/>
    <w:rsid w:val="00866328"/>
    <w:rsid w:val="00871D0F"/>
    <w:rsid w:val="00873097"/>
    <w:rsid w:val="00876FA7"/>
    <w:rsid w:val="00883A82"/>
    <w:rsid w:val="00885842"/>
    <w:rsid w:val="008A321E"/>
    <w:rsid w:val="008A375B"/>
    <w:rsid w:val="008A3EBF"/>
    <w:rsid w:val="008B5A15"/>
    <w:rsid w:val="008B5F8F"/>
    <w:rsid w:val="008B69F6"/>
    <w:rsid w:val="008B6A85"/>
    <w:rsid w:val="008C2636"/>
    <w:rsid w:val="008C3D10"/>
    <w:rsid w:val="008C42B6"/>
    <w:rsid w:val="008C57ED"/>
    <w:rsid w:val="008C7AA7"/>
    <w:rsid w:val="008D0EC8"/>
    <w:rsid w:val="008D2822"/>
    <w:rsid w:val="008D2B37"/>
    <w:rsid w:val="008D3595"/>
    <w:rsid w:val="008D48CB"/>
    <w:rsid w:val="008D6016"/>
    <w:rsid w:val="008E1168"/>
    <w:rsid w:val="008E628C"/>
    <w:rsid w:val="008E6EE2"/>
    <w:rsid w:val="008F0A48"/>
    <w:rsid w:val="008F4AAA"/>
    <w:rsid w:val="008F726D"/>
    <w:rsid w:val="00901E5D"/>
    <w:rsid w:val="009025DB"/>
    <w:rsid w:val="009031F6"/>
    <w:rsid w:val="00904058"/>
    <w:rsid w:val="00907CF6"/>
    <w:rsid w:val="00910EA7"/>
    <w:rsid w:val="00915B2B"/>
    <w:rsid w:val="009211C4"/>
    <w:rsid w:val="00921FCF"/>
    <w:rsid w:val="0092596B"/>
    <w:rsid w:val="00926C8A"/>
    <w:rsid w:val="00926F91"/>
    <w:rsid w:val="00926FD4"/>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63D"/>
    <w:rsid w:val="00945757"/>
    <w:rsid w:val="0096380D"/>
    <w:rsid w:val="0096530B"/>
    <w:rsid w:val="0096780B"/>
    <w:rsid w:val="00972899"/>
    <w:rsid w:val="00973521"/>
    <w:rsid w:val="0097627C"/>
    <w:rsid w:val="009771EB"/>
    <w:rsid w:val="009806DC"/>
    <w:rsid w:val="009833CD"/>
    <w:rsid w:val="00984D15"/>
    <w:rsid w:val="00993241"/>
    <w:rsid w:val="00994465"/>
    <w:rsid w:val="00996046"/>
    <w:rsid w:val="00997C2B"/>
    <w:rsid w:val="009A2636"/>
    <w:rsid w:val="009A3FAD"/>
    <w:rsid w:val="009A5668"/>
    <w:rsid w:val="009A58F1"/>
    <w:rsid w:val="009B0DF7"/>
    <w:rsid w:val="009B12EA"/>
    <w:rsid w:val="009B2F34"/>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6CDB"/>
    <w:rsid w:val="00A274B4"/>
    <w:rsid w:val="00A32485"/>
    <w:rsid w:val="00A32FCF"/>
    <w:rsid w:val="00A336E8"/>
    <w:rsid w:val="00A34267"/>
    <w:rsid w:val="00A356D6"/>
    <w:rsid w:val="00A35F63"/>
    <w:rsid w:val="00A36554"/>
    <w:rsid w:val="00A37646"/>
    <w:rsid w:val="00A407AF"/>
    <w:rsid w:val="00A4348B"/>
    <w:rsid w:val="00A43C83"/>
    <w:rsid w:val="00A44D65"/>
    <w:rsid w:val="00A50BE4"/>
    <w:rsid w:val="00A55D4B"/>
    <w:rsid w:val="00A6156F"/>
    <w:rsid w:val="00A6181C"/>
    <w:rsid w:val="00A61CA8"/>
    <w:rsid w:val="00A65ABF"/>
    <w:rsid w:val="00A66B4A"/>
    <w:rsid w:val="00A66E44"/>
    <w:rsid w:val="00A67EFD"/>
    <w:rsid w:val="00A70F0C"/>
    <w:rsid w:val="00A767C0"/>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4023"/>
    <w:rsid w:val="00AB62EA"/>
    <w:rsid w:val="00AB67B3"/>
    <w:rsid w:val="00AC00B8"/>
    <w:rsid w:val="00AC2D9A"/>
    <w:rsid w:val="00AC2FE4"/>
    <w:rsid w:val="00AC5454"/>
    <w:rsid w:val="00AC5EFD"/>
    <w:rsid w:val="00AC6AF2"/>
    <w:rsid w:val="00AD0510"/>
    <w:rsid w:val="00AD4FFC"/>
    <w:rsid w:val="00AD5AD6"/>
    <w:rsid w:val="00AD5EF8"/>
    <w:rsid w:val="00AE064B"/>
    <w:rsid w:val="00AE14A4"/>
    <w:rsid w:val="00AE60F6"/>
    <w:rsid w:val="00AE6257"/>
    <w:rsid w:val="00AE78BF"/>
    <w:rsid w:val="00AF151D"/>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2DE8"/>
    <w:rsid w:val="00B34590"/>
    <w:rsid w:val="00B354B2"/>
    <w:rsid w:val="00B35554"/>
    <w:rsid w:val="00B41AC9"/>
    <w:rsid w:val="00B42D2B"/>
    <w:rsid w:val="00B445A7"/>
    <w:rsid w:val="00B473EE"/>
    <w:rsid w:val="00B47595"/>
    <w:rsid w:val="00B47E0A"/>
    <w:rsid w:val="00B51602"/>
    <w:rsid w:val="00B53E5D"/>
    <w:rsid w:val="00B540B3"/>
    <w:rsid w:val="00B540F7"/>
    <w:rsid w:val="00B571D2"/>
    <w:rsid w:val="00B578CD"/>
    <w:rsid w:val="00B60F32"/>
    <w:rsid w:val="00B64651"/>
    <w:rsid w:val="00B724A2"/>
    <w:rsid w:val="00B7254B"/>
    <w:rsid w:val="00B7414B"/>
    <w:rsid w:val="00B76410"/>
    <w:rsid w:val="00B77C43"/>
    <w:rsid w:val="00B8154E"/>
    <w:rsid w:val="00B841AB"/>
    <w:rsid w:val="00B84351"/>
    <w:rsid w:val="00B84469"/>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2CE6"/>
    <w:rsid w:val="00BB534B"/>
    <w:rsid w:val="00BB5699"/>
    <w:rsid w:val="00BB6BDD"/>
    <w:rsid w:val="00BB6F5F"/>
    <w:rsid w:val="00BB6FA1"/>
    <w:rsid w:val="00BB7E9C"/>
    <w:rsid w:val="00BC5151"/>
    <w:rsid w:val="00BC5506"/>
    <w:rsid w:val="00BC5918"/>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337C"/>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A084A"/>
    <w:rsid w:val="00CA1022"/>
    <w:rsid w:val="00CA1DCC"/>
    <w:rsid w:val="00CA273E"/>
    <w:rsid w:val="00CA5B7F"/>
    <w:rsid w:val="00CA5F0A"/>
    <w:rsid w:val="00CB139B"/>
    <w:rsid w:val="00CB283B"/>
    <w:rsid w:val="00CB5632"/>
    <w:rsid w:val="00CB6F62"/>
    <w:rsid w:val="00CC1D2A"/>
    <w:rsid w:val="00CC251B"/>
    <w:rsid w:val="00CC3251"/>
    <w:rsid w:val="00CC3BD2"/>
    <w:rsid w:val="00CC427F"/>
    <w:rsid w:val="00CD0150"/>
    <w:rsid w:val="00CD3A22"/>
    <w:rsid w:val="00CD4552"/>
    <w:rsid w:val="00CD51BC"/>
    <w:rsid w:val="00CD558B"/>
    <w:rsid w:val="00CD58FF"/>
    <w:rsid w:val="00CD75B5"/>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60D"/>
    <w:rsid w:val="00D47B03"/>
    <w:rsid w:val="00D508AE"/>
    <w:rsid w:val="00D51819"/>
    <w:rsid w:val="00D528E4"/>
    <w:rsid w:val="00D60344"/>
    <w:rsid w:val="00D603F2"/>
    <w:rsid w:val="00D60789"/>
    <w:rsid w:val="00D63E66"/>
    <w:rsid w:val="00D71B1F"/>
    <w:rsid w:val="00D7424D"/>
    <w:rsid w:val="00D76C19"/>
    <w:rsid w:val="00D76D87"/>
    <w:rsid w:val="00D830D2"/>
    <w:rsid w:val="00D87722"/>
    <w:rsid w:val="00D90DAB"/>
    <w:rsid w:val="00D92F26"/>
    <w:rsid w:val="00D9490B"/>
    <w:rsid w:val="00D94E49"/>
    <w:rsid w:val="00D94E5E"/>
    <w:rsid w:val="00D94EFF"/>
    <w:rsid w:val="00D96938"/>
    <w:rsid w:val="00DA483C"/>
    <w:rsid w:val="00DA7B4F"/>
    <w:rsid w:val="00DB2E64"/>
    <w:rsid w:val="00DB354C"/>
    <w:rsid w:val="00DB4A57"/>
    <w:rsid w:val="00DB4E8B"/>
    <w:rsid w:val="00DB5BA2"/>
    <w:rsid w:val="00DB772C"/>
    <w:rsid w:val="00DC031C"/>
    <w:rsid w:val="00DC642B"/>
    <w:rsid w:val="00DC69A1"/>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7B"/>
    <w:rsid w:val="00E915DC"/>
    <w:rsid w:val="00E940AC"/>
    <w:rsid w:val="00EA0C93"/>
    <w:rsid w:val="00EA136F"/>
    <w:rsid w:val="00EA1BB8"/>
    <w:rsid w:val="00EA4BE9"/>
    <w:rsid w:val="00EA76AB"/>
    <w:rsid w:val="00EB0A58"/>
    <w:rsid w:val="00EB3A37"/>
    <w:rsid w:val="00EB469B"/>
    <w:rsid w:val="00EB5D75"/>
    <w:rsid w:val="00EB6959"/>
    <w:rsid w:val="00EB6C16"/>
    <w:rsid w:val="00EC079B"/>
    <w:rsid w:val="00EC20CC"/>
    <w:rsid w:val="00EC2A27"/>
    <w:rsid w:val="00EC54B8"/>
    <w:rsid w:val="00EC7907"/>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177FC"/>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6B"/>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415C62"/>
    <w:rsid w:val="02872629"/>
    <w:rsid w:val="03287ACA"/>
    <w:rsid w:val="034E1600"/>
    <w:rsid w:val="035058C7"/>
    <w:rsid w:val="035E0DBD"/>
    <w:rsid w:val="03F86B1C"/>
    <w:rsid w:val="04784D87"/>
    <w:rsid w:val="060317A8"/>
    <w:rsid w:val="07C35693"/>
    <w:rsid w:val="08BF40AC"/>
    <w:rsid w:val="08CE22D8"/>
    <w:rsid w:val="097E5D15"/>
    <w:rsid w:val="099A468B"/>
    <w:rsid w:val="0A875C10"/>
    <w:rsid w:val="0AF3628F"/>
    <w:rsid w:val="0B363250"/>
    <w:rsid w:val="0BE36D47"/>
    <w:rsid w:val="0C4C20FB"/>
    <w:rsid w:val="0CD820F1"/>
    <w:rsid w:val="0CE25200"/>
    <w:rsid w:val="0D5E1B07"/>
    <w:rsid w:val="0DE079F5"/>
    <w:rsid w:val="0E4C740B"/>
    <w:rsid w:val="0E4F7C80"/>
    <w:rsid w:val="0E545297"/>
    <w:rsid w:val="10516D8F"/>
    <w:rsid w:val="106F56A5"/>
    <w:rsid w:val="107B4D5D"/>
    <w:rsid w:val="119C142F"/>
    <w:rsid w:val="11E5553C"/>
    <w:rsid w:val="11EE77B0"/>
    <w:rsid w:val="11F272A1"/>
    <w:rsid w:val="120A5DB1"/>
    <w:rsid w:val="123F711E"/>
    <w:rsid w:val="12BB6165"/>
    <w:rsid w:val="12D70B4D"/>
    <w:rsid w:val="133D5C9F"/>
    <w:rsid w:val="13533D6F"/>
    <w:rsid w:val="13622204"/>
    <w:rsid w:val="1399762A"/>
    <w:rsid w:val="13D6674E"/>
    <w:rsid w:val="13DD7ADC"/>
    <w:rsid w:val="143A6CDD"/>
    <w:rsid w:val="14BA3751"/>
    <w:rsid w:val="15172FC0"/>
    <w:rsid w:val="1530696F"/>
    <w:rsid w:val="16B25250"/>
    <w:rsid w:val="17391D92"/>
    <w:rsid w:val="17544085"/>
    <w:rsid w:val="1820443C"/>
    <w:rsid w:val="18431CDB"/>
    <w:rsid w:val="18956BD8"/>
    <w:rsid w:val="1AD559B1"/>
    <w:rsid w:val="1B1E1106"/>
    <w:rsid w:val="1EF651FF"/>
    <w:rsid w:val="1F262338"/>
    <w:rsid w:val="1F550AAE"/>
    <w:rsid w:val="1FE612D2"/>
    <w:rsid w:val="21010D55"/>
    <w:rsid w:val="21A70A40"/>
    <w:rsid w:val="21D94E59"/>
    <w:rsid w:val="224156DA"/>
    <w:rsid w:val="227B6E3E"/>
    <w:rsid w:val="230230BC"/>
    <w:rsid w:val="23984280"/>
    <w:rsid w:val="253B0B07"/>
    <w:rsid w:val="257449AC"/>
    <w:rsid w:val="26C03072"/>
    <w:rsid w:val="2790205B"/>
    <w:rsid w:val="27AA5AD0"/>
    <w:rsid w:val="27B667BA"/>
    <w:rsid w:val="288D3427"/>
    <w:rsid w:val="28C54DCD"/>
    <w:rsid w:val="28CE4005"/>
    <w:rsid w:val="29F9354B"/>
    <w:rsid w:val="2A73489F"/>
    <w:rsid w:val="2C5C33A3"/>
    <w:rsid w:val="2CE455E0"/>
    <w:rsid w:val="2CF73A01"/>
    <w:rsid w:val="2D6961BA"/>
    <w:rsid w:val="2E1524DD"/>
    <w:rsid w:val="2E852228"/>
    <w:rsid w:val="301B0ADB"/>
    <w:rsid w:val="308B2942"/>
    <w:rsid w:val="32285F6F"/>
    <w:rsid w:val="3266677F"/>
    <w:rsid w:val="32ED521C"/>
    <w:rsid w:val="348F6779"/>
    <w:rsid w:val="36061271"/>
    <w:rsid w:val="360D3DFA"/>
    <w:rsid w:val="377939F2"/>
    <w:rsid w:val="38AA5930"/>
    <w:rsid w:val="392626C6"/>
    <w:rsid w:val="3943735F"/>
    <w:rsid w:val="39965260"/>
    <w:rsid w:val="3A4D0C68"/>
    <w:rsid w:val="3B003F2D"/>
    <w:rsid w:val="3DE96EFA"/>
    <w:rsid w:val="3EA347C1"/>
    <w:rsid w:val="3EDD5BC4"/>
    <w:rsid w:val="40384169"/>
    <w:rsid w:val="40B04500"/>
    <w:rsid w:val="40CA3013"/>
    <w:rsid w:val="427B5168"/>
    <w:rsid w:val="42870A90"/>
    <w:rsid w:val="42C13A9F"/>
    <w:rsid w:val="43076514"/>
    <w:rsid w:val="44226CC2"/>
    <w:rsid w:val="444F1F4F"/>
    <w:rsid w:val="447F7AC2"/>
    <w:rsid w:val="44A1236F"/>
    <w:rsid w:val="44F22F67"/>
    <w:rsid w:val="4517259F"/>
    <w:rsid w:val="456B4496"/>
    <w:rsid w:val="477912EF"/>
    <w:rsid w:val="493F377B"/>
    <w:rsid w:val="49AA1C33"/>
    <w:rsid w:val="4C9F589F"/>
    <w:rsid w:val="4D1E40A2"/>
    <w:rsid w:val="4DD04FF2"/>
    <w:rsid w:val="4DE01544"/>
    <w:rsid w:val="4E037B64"/>
    <w:rsid w:val="4E824F2D"/>
    <w:rsid w:val="4F6603AB"/>
    <w:rsid w:val="50B74C36"/>
    <w:rsid w:val="50D21A70"/>
    <w:rsid w:val="517C329B"/>
    <w:rsid w:val="51D27F79"/>
    <w:rsid w:val="52F77B3F"/>
    <w:rsid w:val="54824DEE"/>
    <w:rsid w:val="54F86141"/>
    <w:rsid w:val="54F95756"/>
    <w:rsid w:val="550A5C7C"/>
    <w:rsid w:val="553C7B08"/>
    <w:rsid w:val="562A45DB"/>
    <w:rsid w:val="564F41DF"/>
    <w:rsid w:val="565E6B78"/>
    <w:rsid w:val="56A63783"/>
    <w:rsid w:val="56C43C09"/>
    <w:rsid w:val="574A2360"/>
    <w:rsid w:val="57C9597B"/>
    <w:rsid w:val="58307579"/>
    <w:rsid w:val="584D6470"/>
    <w:rsid w:val="5859300C"/>
    <w:rsid w:val="5874204B"/>
    <w:rsid w:val="587578B0"/>
    <w:rsid w:val="5B1769FD"/>
    <w:rsid w:val="5B6538D1"/>
    <w:rsid w:val="5BCD355F"/>
    <w:rsid w:val="5BDE751B"/>
    <w:rsid w:val="5C4B03E3"/>
    <w:rsid w:val="5C4C0928"/>
    <w:rsid w:val="5C9D2F32"/>
    <w:rsid w:val="5D630203"/>
    <w:rsid w:val="5D90675D"/>
    <w:rsid w:val="5DBA3C92"/>
    <w:rsid w:val="5DD9443E"/>
    <w:rsid w:val="5E5771CD"/>
    <w:rsid w:val="5E991CA2"/>
    <w:rsid w:val="5EA507C4"/>
    <w:rsid w:val="5F4B3119"/>
    <w:rsid w:val="5FE86BBA"/>
    <w:rsid w:val="61C0584D"/>
    <w:rsid w:val="63505631"/>
    <w:rsid w:val="645E569D"/>
    <w:rsid w:val="64835103"/>
    <w:rsid w:val="648734E7"/>
    <w:rsid w:val="64AF414A"/>
    <w:rsid w:val="653A1C66"/>
    <w:rsid w:val="658E1FB1"/>
    <w:rsid w:val="678C2521"/>
    <w:rsid w:val="68CD2DF1"/>
    <w:rsid w:val="69952E50"/>
    <w:rsid w:val="69C73CE4"/>
    <w:rsid w:val="69E67540"/>
    <w:rsid w:val="6A5A4C46"/>
    <w:rsid w:val="6A5C5EC8"/>
    <w:rsid w:val="6B321AFD"/>
    <w:rsid w:val="6B884B6E"/>
    <w:rsid w:val="6C231B52"/>
    <w:rsid w:val="6C4836ED"/>
    <w:rsid w:val="6C557385"/>
    <w:rsid w:val="6C663FE2"/>
    <w:rsid w:val="6CA97A3A"/>
    <w:rsid w:val="6CBD466F"/>
    <w:rsid w:val="6CC936FA"/>
    <w:rsid w:val="6CCE7137"/>
    <w:rsid w:val="6D071267"/>
    <w:rsid w:val="6D0B7DA3"/>
    <w:rsid w:val="6EB01968"/>
    <w:rsid w:val="6F1108E1"/>
    <w:rsid w:val="6F8B0168"/>
    <w:rsid w:val="6FCC4427"/>
    <w:rsid w:val="7064403B"/>
    <w:rsid w:val="70726E22"/>
    <w:rsid w:val="709C1A26"/>
    <w:rsid w:val="70C8281B"/>
    <w:rsid w:val="715F2A54"/>
    <w:rsid w:val="719660C0"/>
    <w:rsid w:val="71FE0A67"/>
    <w:rsid w:val="721675B7"/>
    <w:rsid w:val="721B2E1F"/>
    <w:rsid w:val="72AA443B"/>
    <w:rsid w:val="72C47013"/>
    <w:rsid w:val="72ED635E"/>
    <w:rsid w:val="72F9646F"/>
    <w:rsid w:val="73090EC9"/>
    <w:rsid w:val="73F73418"/>
    <w:rsid w:val="740A4908"/>
    <w:rsid w:val="74B5137A"/>
    <w:rsid w:val="74B530B7"/>
    <w:rsid w:val="760A260F"/>
    <w:rsid w:val="769D2054"/>
    <w:rsid w:val="76FB4FCD"/>
    <w:rsid w:val="775D3592"/>
    <w:rsid w:val="7784714F"/>
    <w:rsid w:val="782642CC"/>
    <w:rsid w:val="784F06F1"/>
    <w:rsid w:val="786F3453"/>
    <w:rsid w:val="7A1A1E1A"/>
    <w:rsid w:val="7A1C2201"/>
    <w:rsid w:val="7B657E87"/>
    <w:rsid w:val="7BE3148B"/>
    <w:rsid w:val="7C4C0B76"/>
    <w:rsid w:val="7C727ADF"/>
    <w:rsid w:val="7CEA3B1A"/>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43</Pages>
  <Words>18020</Words>
  <Characters>19236</Characters>
  <Lines>167</Lines>
  <Paragraphs>47</Paragraphs>
  <TotalTime>20</TotalTime>
  <ScaleCrop>false</ScaleCrop>
  <LinksUpToDate>false</LinksUpToDate>
  <CharactersWithSpaces>22005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2024-12-05T08:56:00Z</dcterms:created>
  <dc:creator>Administrator</dc:creator>
  <cp:lastModifiedBy>影子</cp:lastModifiedBy>
  <cp:lastPrinted>2021-08-17T07:59:00Z</cp:lastPrinted>
  <dcterms:modified xsi:type="dcterms:W3CDTF">2024-12-27T07:10:12Z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DE3C91C2A3B5482180EC7207DA540B60</vt:lpwstr>
  </property>
  <property fmtid="{D5CDD505-2E9C-101B-9397-08002B2CF9AE}" pid="4" name="KSOTemplateDocerSaveRecord">
    <vt:lpwstr>eyJoZGlkIjoiOTc5MDdmY2I0ZmFiNmE5MTRiMjE3ZmE5ZjlmN2E3YzEiLCJ1c2VySWQiOiIzNDAwNTMyOTEifQ==</vt:lpwstr>
  </property>
</Properties>
</file>